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785E9BE" w:rsidR="000F6F8F" w:rsidRDefault="00A00766" w:rsidP="00D95EB5">
      <w:pPr>
        <w:spacing w:after="0" w:line="240" w:lineRule="auto"/>
        <w:jc w:val="center"/>
      </w:pPr>
      <w:r>
        <w:rPr>
          <w:rFonts w:ascii="Times New Roman" w:eastAsia="Times New Roman" w:hAnsi="Times New Roman" w:cs="Times New Roman"/>
          <w:b/>
          <w:bCs/>
          <w:color w:val="984806"/>
          <w:sz w:val="52"/>
          <w:szCs w:val="52"/>
          <w:lang w:eastAsia="cs-CZ"/>
        </w:rPr>
        <w:t>DOMÁCÍ</w:t>
      </w:r>
      <w:r w:rsidR="4FD887A8" w:rsidRPr="4FD887A8">
        <w:rPr>
          <w:rFonts w:ascii="Times New Roman" w:eastAsia="Times New Roman" w:hAnsi="Times New Roman" w:cs="Times New Roman"/>
          <w:b/>
          <w:bCs/>
          <w:color w:val="984806"/>
          <w:sz w:val="52"/>
          <w:szCs w:val="52"/>
          <w:lang w:eastAsia="cs-CZ"/>
        </w:rPr>
        <w:t xml:space="preserve"> ŘÁD</w:t>
      </w:r>
    </w:p>
    <w:p w14:paraId="3919E2BF" w14:textId="77777777" w:rsidR="00D95EB5" w:rsidRDefault="00D95EB5" w:rsidP="00D95EB5">
      <w:pPr>
        <w:spacing w:after="0" w:line="240" w:lineRule="auto"/>
        <w:jc w:val="center"/>
      </w:pPr>
    </w:p>
    <w:p w14:paraId="758F21E0" w14:textId="77777777" w:rsidR="008D313C" w:rsidRPr="008D313C" w:rsidRDefault="008D313C" w:rsidP="008D313C">
      <w:pPr>
        <w:spacing w:after="0" w:line="240" w:lineRule="auto"/>
        <w:rPr>
          <w:rFonts w:ascii="Trebuchet MS" w:eastAsia="Times New Roman" w:hAnsi="Trebuchet MS" w:cs="Times New Roman"/>
          <w:b/>
          <w:sz w:val="32"/>
          <w:szCs w:val="32"/>
          <w:u w:val="single"/>
          <w:lang w:eastAsia="cs-CZ"/>
        </w:rPr>
      </w:pPr>
      <w:r w:rsidRPr="008D313C">
        <w:rPr>
          <w:rFonts w:ascii="Trebuchet MS" w:eastAsia="Times New Roman" w:hAnsi="Trebuchet MS" w:cs="Times New Roman"/>
          <w:b/>
          <w:sz w:val="32"/>
          <w:szCs w:val="32"/>
          <w:u w:val="single"/>
          <w:lang w:eastAsia="cs-CZ"/>
        </w:rPr>
        <w:t>Rozdělovník:</w:t>
      </w:r>
    </w:p>
    <w:p w14:paraId="0B50CBA9" w14:textId="4287E745" w:rsidR="008D313C" w:rsidRPr="008D313C" w:rsidRDefault="008D313C" w:rsidP="4FD887A8">
      <w:pPr>
        <w:spacing w:after="0" w:line="240" w:lineRule="auto"/>
        <w:rPr>
          <w:rFonts w:ascii="Trebuchet MS" w:eastAsia="Times New Roman" w:hAnsi="Trebuchet MS" w:cs="Times New Roman"/>
          <w:b/>
          <w:bCs/>
          <w:i/>
          <w:iCs/>
          <w:sz w:val="24"/>
          <w:szCs w:val="24"/>
          <w:lang w:eastAsia="cs-CZ"/>
        </w:rPr>
      </w:pPr>
      <w:r w:rsidRPr="4FD887A8">
        <w:rPr>
          <w:rFonts w:ascii="Trebuchet MS" w:eastAsia="Times New Roman" w:hAnsi="Trebuchet MS" w:cs="Times New Roman"/>
          <w:i/>
          <w:iCs/>
          <w:sz w:val="24"/>
          <w:szCs w:val="24"/>
          <w:lang w:eastAsia="cs-CZ"/>
        </w:rPr>
        <w:t xml:space="preserve">Seznámení:                                       </w:t>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4FD887A8">
        <w:rPr>
          <w:rFonts w:ascii="Trebuchet MS" w:eastAsia="Times New Roman" w:hAnsi="Trebuchet MS" w:cs="Times New Roman"/>
          <w:i/>
          <w:iCs/>
          <w:sz w:val="24"/>
          <w:szCs w:val="24"/>
          <w:lang w:eastAsia="cs-CZ"/>
        </w:rPr>
        <w:t>Uložení:</w:t>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4FD887A8">
        <w:rPr>
          <w:rFonts w:ascii="Trebuchet MS" w:eastAsia="Times New Roman" w:hAnsi="Trebuchet MS" w:cs="Times New Roman"/>
          <w:b/>
          <w:bCs/>
          <w:i/>
          <w:iCs/>
          <w:sz w:val="24"/>
          <w:szCs w:val="24"/>
          <w:lang w:eastAsia="cs-CZ"/>
        </w:rPr>
        <w:t xml:space="preserve"> </w:t>
      </w:r>
    </w:p>
    <w:p w14:paraId="6DFB4B93" w14:textId="4BDD4900" w:rsidR="008D313C" w:rsidRPr="008D313C" w:rsidRDefault="00BA241F" w:rsidP="008D313C">
      <w:pPr>
        <w:spacing w:after="0" w:line="240" w:lineRule="auto"/>
        <w:rPr>
          <w:rFonts w:ascii="Trebuchet MS" w:eastAsia="Times New Roman" w:hAnsi="Trebuchet MS" w:cs="Times New Roman"/>
          <w:bCs/>
          <w:sz w:val="24"/>
          <w:szCs w:val="24"/>
          <w:lang w:eastAsia="cs-CZ"/>
        </w:rPr>
      </w:pPr>
      <w:r>
        <w:rPr>
          <w:rFonts w:ascii="Trebuchet MS" w:eastAsia="Times New Roman" w:hAnsi="Trebuchet MS" w:cs="Times New Roman"/>
          <w:bCs/>
          <w:sz w:val="24"/>
          <w:szCs w:val="24"/>
          <w:lang w:eastAsia="cs-CZ"/>
        </w:rPr>
        <w:t>všichni zaměstnanci</w:t>
      </w:r>
      <w:r w:rsidR="009D61AD">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Pr>
          <w:rFonts w:ascii="Trebuchet MS" w:eastAsia="Times New Roman" w:hAnsi="Trebuchet MS" w:cs="Times New Roman"/>
          <w:bCs/>
          <w:sz w:val="24"/>
          <w:szCs w:val="24"/>
          <w:lang w:eastAsia="cs-CZ"/>
        </w:rPr>
        <w:t>ředitelna</w:t>
      </w:r>
    </w:p>
    <w:p w14:paraId="0A37501D" w14:textId="77777777" w:rsidR="008D313C" w:rsidRDefault="008D313C"/>
    <w:p w14:paraId="1AD57712" w14:textId="4B685B8C" w:rsidR="008D313C" w:rsidRDefault="008D313C" w:rsidP="008D313C">
      <w:pPr>
        <w:spacing w:after="0" w:line="240" w:lineRule="auto"/>
        <w:rPr>
          <w:rFonts w:ascii="Trebuchet MS" w:hAnsi="Trebuchet MS"/>
          <w:b/>
          <w:sz w:val="32"/>
          <w:szCs w:val="32"/>
          <w:u w:val="single"/>
        </w:rPr>
      </w:pPr>
      <w:r>
        <w:rPr>
          <w:rFonts w:ascii="Trebuchet MS" w:hAnsi="Trebuchet MS"/>
          <w:b/>
          <w:sz w:val="32"/>
          <w:szCs w:val="32"/>
          <w:u w:val="single"/>
        </w:rPr>
        <w:t>Schváleno:</w:t>
      </w:r>
      <w:r w:rsidR="003068F8">
        <w:rPr>
          <w:rFonts w:ascii="Trebuchet MS" w:hAnsi="Trebuchet MS"/>
          <w:b/>
          <w:sz w:val="32"/>
          <w:szCs w:val="32"/>
          <w:u w:val="single"/>
        </w:rPr>
        <w:t xml:space="preserve"> </w:t>
      </w:r>
    </w:p>
    <w:p w14:paraId="2198308D" w14:textId="2F4E4BD1" w:rsidR="008D313C" w:rsidRPr="008D313C" w:rsidRDefault="008D313C" w:rsidP="4FD887A8">
      <w:pPr>
        <w:spacing w:after="0" w:line="240" w:lineRule="auto"/>
        <w:rPr>
          <w:rFonts w:ascii="Trebuchet MS" w:hAnsi="Trebuchet MS"/>
          <w:sz w:val="24"/>
          <w:szCs w:val="24"/>
        </w:rPr>
      </w:pPr>
      <w:r w:rsidRPr="008D313C">
        <w:rPr>
          <w:rFonts w:ascii="Trebuchet MS" w:hAnsi="Trebuchet MS"/>
          <w:sz w:val="24"/>
          <w:szCs w:val="24"/>
        </w:rPr>
        <w:t xml:space="preserve">Ředitelka organizace                         </w:t>
      </w:r>
      <w:r>
        <w:rPr>
          <w:rFonts w:ascii="Trebuchet MS" w:hAnsi="Trebuchet MS"/>
          <w:sz w:val="24"/>
          <w:szCs w:val="24"/>
        </w:rPr>
        <w:tab/>
      </w:r>
      <w:r>
        <w:rPr>
          <w:rFonts w:ascii="Trebuchet MS" w:hAnsi="Trebuchet MS"/>
          <w:sz w:val="24"/>
          <w:szCs w:val="24"/>
        </w:rPr>
        <w:tab/>
      </w:r>
      <w:r w:rsidRPr="008D313C">
        <w:rPr>
          <w:rFonts w:ascii="Trebuchet MS" w:hAnsi="Trebuchet MS"/>
          <w:sz w:val="24"/>
          <w:szCs w:val="24"/>
        </w:rPr>
        <w:t>Ing. Lenka Ungerová</w:t>
      </w:r>
      <w:r w:rsidR="00D95EB5">
        <w:rPr>
          <w:rFonts w:ascii="Trebuchet MS" w:hAnsi="Trebuchet MS"/>
          <w:sz w:val="24"/>
          <w:szCs w:val="24"/>
        </w:rPr>
        <w:t xml:space="preserve"> MPA</w:t>
      </w:r>
    </w:p>
    <w:p w14:paraId="3031EAC7" w14:textId="129F8B57" w:rsidR="00D95EB5" w:rsidRDefault="00E06131" w:rsidP="008D313C">
      <w:pPr>
        <w:spacing w:after="0" w:line="240" w:lineRule="auto"/>
        <w:rPr>
          <w:rFonts w:ascii="Trebuchet MS" w:hAnsi="Trebuchet MS"/>
          <w:sz w:val="24"/>
          <w:szCs w:val="24"/>
        </w:rPr>
      </w:pPr>
      <w:r>
        <w:rPr>
          <w:rFonts w:ascii="Trebuchet MS" w:hAnsi="Trebuchet MS"/>
          <w:sz w:val="24"/>
          <w:szCs w:val="24"/>
        </w:rPr>
        <w:t>Dne:</w:t>
      </w:r>
      <w:r w:rsidR="00675294">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0B049518" w14:textId="77777777" w:rsidR="008D313C" w:rsidRDefault="008D313C" w:rsidP="008D313C">
      <w:pPr>
        <w:spacing w:after="0" w:line="240" w:lineRule="auto"/>
        <w:rPr>
          <w:rFonts w:ascii="Trebuchet MS" w:hAnsi="Trebuchet MS"/>
          <w:sz w:val="24"/>
          <w:szCs w:val="24"/>
        </w:rPr>
      </w:pPr>
      <w:r>
        <w:rPr>
          <w:rFonts w:ascii="Trebuchet MS" w:hAnsi="Trebuchet MS"/>
          <w:sz w:val="24"/>
          <w:szCs w:val="24"/>
        </w:rPr>
        <w:t>Razítko organizace:</w:t>
      </w:r>
    </w:p>
    <w:p w14:paraId="02EB378F" w14:textId="77777777" w:rsidR="008D313C" w:rsidRDefault="008D313C" w:rsidP="008D313C">
      <w:pPr>
        <w:spacing w:after="0" w:line="240" w:lineRule="auto"/>
        <w:rPr>
          <w:rFonts w:ascii="Trebuchet MS" w:hAnsi="Trebuchet MS"/>
          <w:sz w:val="24"/>
          <w:szCs w:val="24"/>
        </w:rPr>
      </w:pPr>
    </w:p>
    <w:p w14:paraId="6A05A809" w14:textId="77777777" w:rsidR="008D313C" w:rsidRDefault="008D313C" w:rsidP="008D313C">
      <w:pPr>
        <w:spacing w:after="0" w:line="240" w:lineRule="auto"/>
        <w:rPr>
          <w:rFonts w:ascii="Trebuchet MS" w:hAnsi="Trebuchet MS"/>
          <w:sz w:val="24"/>
          <w:szCs w:val="24"/>
        </w:rPr>
      </w:pPr>
    </w:p>
    <w:p w14:paraId="50BD0E25" w14:textId="77777777" w:rsidR="008D313C" w:rsidRPr="008D313C" w:rsidRDefault="008D313C" w:rsidP="008D313C">
      <w:pPr>
        <w:spacing w:after="0" w:line="240" w:lineRule="auto"/>
        <w:rPr>
          <w:rFonts w:ascii="Trebuchet MS" w:eastAsia="Times New Roman" w:hAnsi="Trebuchet MS" w:cs="Times New Roman"/>
          <w:b/>
          <w:sz w:val="32"/>
          <w:szCs w:val="32"/>
          <w:u w:val="single"/>
          <w:lang w:eastAsia="cs-CZ"/>
        </w:rPr>
      </w:pPr>
      <w:r w:rsidRPr="008D313C">
        <w:rPr>
          <w:rFonts w:ascii="Trebuchet MS" w:eastAsia="Times New Roman" w:hAnsi="Trebuchet MS" w:cs="Times New Roman"/>
          <w:b/>
          <w:sz w:val="32"/>
          <w:szCs w:val="32"/>
          <w:u w:val="single"/>
          <w:lang w:eastAsia="cs-CZ"/>
        </w:rPr>
        <w:t>SPRÁVCE DOKUMENTU:</w:t>
      </w:r>
    </w:p>
    <w:p w14:paraId="70D1EBD4" w14:textId="236C7D6D" w:rsidR="008D313C" w:rsidRPr="008D313C" w:rsidRDefault="001A70A7" w:rsidP="001A70A7">
      <w:pPr>
        <w:spacing w:after="0" w:line="240" w:lineRule="auto"/>
        <w:rPr>
          <w:rFonts w:ascii="Trebuchet MS" w:eastAsia="Times New Roman" w:hAnsi="Trebuchet MS" w:cs="Times New Roman"/>
          <w:bCs/>
          <w:sz w:val="24"/>
          <w:szCs w:val="24"/>
          <w:lang w:eastAsia="cs-CZ"/>
        </w:rPr>
      </w:pPr>
      <w:r w:rsidRPr="003F5F42">
        <w:rPr>
          <w:rFonts w:ascii="Trebuchet MS" w:eastAsia="Times New Roman" w:hAnsi="Trebuchet MS" w:cs="Times New Roman"/>
          <w:bCs/>
          <w:sz w:val="24"/>
          <w:szCs w:val="24"/>
          <w:lang w:eastAsia="cs-CZ"/>
        </w:rPr>
        <w:t>Ing. Lenka Ungerová, MPA, ředitelka</w:t>
      </w:r>
    </w:p>
    <w:p w14:paraId="5A39BBE3" w14:textId="77777777" w:rsidR="008D313C" w:rsidRPr="008D313C" w:rsidRDefault="008D313C" w:rsidP="008D313C">
      <w:pPr>
        <w:spacing w:after="0" w:line="240" w:lineRule="auto"/>
        <w:rPr>
          <w:rFonts w:ascii="Trebuchet MS" w:eastAsia="Times New Roman" w:hAnsi="Trebuchet MS" w:cs="Times New Roman"/>
          <w:b/>
          <w:bCs/>
          <w:sz w:val="24"/>
          <w:szCs w:val="24"/>
          <w:lang w:eastAsia="cs-CZ"/>
        </w:rPr>
      </w:pPr>
    </w:p>
    <w:sdt>
      <w:sdtPr>
        <w:rPr>
          <w:rFonts w:asciiTheme="minorHAnsi" w:eastAsiaTheme="minorHAnsi" w:hAnsiTheme="minorHAnsi" w:cstheme="minorBidi"/>
          <w:color w:val="auto"/>
          <w:sz w:val="22"/>
          <w:szCs w:val="22"/>
          <w:lang w:eastAsia="en-US"/>
        </w:rPr>
        <w:id w:val="1255172855"/>
        <w:docPartObj>
          <w:docPartGallery w:val="Table of Contents"/>
          <w:docPartUnique/>
        </w:docPartObj>
      </w:sdtPr>
      <w:sdtEndPr>
        <w:rPr>
          <w:b/>
          <w:bCs/>
        </w:rPr>
      </w:sdtEndPr>
      <w:sdtContent>
        <w:p w14:paraId="740A4C86" w14:textId="6E30DAC4" w:rsidR="00824608" w:rsidRPr="00522DBC" w:rsidRDefault="00522DBC">
          <w:pPr>
            <w:pStyle w:val="Nadpisobsahu"/>
            <w:rPr>
              <w:b/>
              <w:color w:val="auto"/>
              <w:u w:val="single"/>
            </w:rPr>
          </w:pPr>
          <w:r>
            <w:rPr>
              <w:b/>
              <w:color w:val="auto"/>
              <w:u w:val="single"/>
            </w:rPr>
            <w:t>OBSAH:</w:t>
          </w:r>
        </w:p>
        <w:p w14:paraId="6AF07D1B" w14:textId="1F1FE118" w:rsidR="000B1382" w:rsidRDefault="00824608" w:rsidP="000B1382">
          <w:pPr>
            <w:pStyle w:val="Obsah1"/>
            <w:rPr>
              <w:rFonts w:asciiTheme="minorHAnsi" w:eastAsiaTheme="minorEastAsia" w:hAnsiTheme="minorHAnsi"/>
              <w:noProof/>
              <w:sz w:val="22"/>
              <w:szCs w:val="22"/>
              <w:lang w:eastAsia="cs-CZ"/>
            </w:rPr>
          </w:pPr>
          <w:r>
            <w:fldChar w:fldCharType="begin"/>
          </w:r>
          <w:r>
            <w:instrText xml:space="preserve"> TOC \o "1-3" \h \z \u </w:instrText>
          </w:r>
          <w:r>
            <w:fldChar w:fldCharType="separate"/>
          </w:r>
          <w:hyperlink w:anchor="_Toc9536677" w:history="1">
            <w:r w:rsidR="000B1382" w:rsidRPr="00306315">
              <w:rPr>
                <w:rStyle w:val="Hypertextovodkaz"/>
                <w:noProof/>
              </w:rPr>
              <w:t>I.</w:t>
            </w:r>
            <w:r w:rsidR="000B1382">
              <w:rPr>
                <w:rFonts w:asciiTheme="minorHAnsi" w:eastAsiaTheme="minorEastAsia" w:hAnsiTheme="minorHAnsi"/>
                <w:noProof/>
                <w:sz w:val="22"/>
                <w:szCs w:val="22"/>
                <w:lang w:eastAsia="cs-CZ"/>
              </w:rPr>
              <w:tab/>
            </w:r>
            <w:r w:rsidR="000B1382" w:rsidRPr="00306315">
              <w:rPr>
                <w:rStyle w:val="Hypertextovodkaz"/>
                <w:noProof/>
              </w:rPr>
              <w:t>Základní ustanovení</w:t>
            </w:r>
            <w:r w:rsidR="000B1382">
              <w:rPr>
                <w:noProof/>
                <w:webHidden/>
              </w:rPr>
              <w:tab/>
            </w:r>
            <w:r w:rsidR="000B1382">
              <w:rPr>
                <w:noProof/>
                <w:webHidden/>
              </w:rPr>
              <w:fldChar w:fldCharType="begin"/>
            </w:r>
            <w:r w:rsidR="000B1382">
              <w:rPr>
                <w:noProof/>
                <w:webHidden/>
              </w:rPr>
              <w:instrText xml:space="preserve"> PAGEREF _Toc9536677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26FC75FD" w14:textId="3C43E372" w:rsidR="000B1382" w:rsidRDefault="00E24D4B" w:rsidP="000B1382">
          <w:pPr>
            <w:pStyle w:val="Obsah1"/>
            <w:rPr>
              <w:rFonts w:asciiTheme="minorHAnsi" w:eastAsiaTheme="minorEastAsia" w:hAnsiTheme="minorHAnsi"/>
              <w:noProof/>
              <w:sz w:val="22"/>
              <w:szCs w:val="22"/>
              <w:lang w:eastAsia="cs-CZ"/>
            </w:rPr>
          </w:pPr>
          <w:hyperlink w:anchor="_Toc9536678" w:history="1">
            <w:r w:rsidR="000B1382" w:rsidRPr="00306315">
              <w:rPr>
                <w:rStyle w:val="Hypertextovodkaz"/>
                <w:noProof/>
              </w:rPr>
              <w:t xml:space="preserve">II. </w:t>
            </w:r>
            <w:r w:rsidR="000B1382">
              <w:rPr>
                <w:rStyle w:val="Hypertextovodkaz"/>
                <w:noProof/>
              </w:rPr>
              <w:t xml:space="preserve">        </w:t>
            </w:r>
            <w:r w:rsidR="000B1382" w:rsidRPr="00306315">
              <w:rPr>
                <w:rStyle w:val="Hypertextovodkaz"/>
                <w:noProof/>
              </w:rPr>
              <w:t>Ubytování</w:t>
            </w:r>
            <w:r w:rsidR="000B1382">
              <w:rPr>
                <w:noProof/>
                <w:webHidden/>
              </w:rPr>
              <w:tab/>
            </w:r>
            <w:r w:rsidR="000B1382">
              <w:rPr>
                <w:noProof/>
                <w:webHidden/>
              </w:rPr>
              <w:fldChar w:fldCharType="begin"/>
            </w:r>
            <w:r w:rsidR="000B1382">
              <w:rPr>
                <w:noProof/>
                <w:webHidden/>
              </w:rPr>
              <w:instrText xml:space="preserve"> PAGEREF _Toc9536678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3E472415" w14:textId="3272F77A" w:rsidR="000B1382" w:rsidRDefault="00E24D4B" w:rsidP="000B1382">
          <w:pPr>
            <w:pStyle w:val="Obsah1"/>
            <w:rPr>
              <w:rFonts w:asciiTheme="minorHAnsi" w:eastAsiaTheme="minorEastAsia" w:hAnsiTheme="minorHAnsi"/>
              <w:noProof/>
              <w:sz w:val="22"/>
              <w:szCs w:val="22"/>
              <w:lang w:eastAsia="cs-CZ"/>
            </w:rPr>
          </w:pPr>
          <w:hyperlink w:anchor="_Toc9536679" w:history="1">
            <w:r w:rsidR="000B1382" w:rsidRPr="00306315">
              <w:rPr>
                <w:rStyle w:val="Hypertextovodkaz"/>
                <w:noProof/>
              </w:rPr>
              <w:t xml:space="preserve">III. </w:t>
            </w:r>
            <w:r w:rsidR="000B1382">
              <w:rPr>
                <w:rStyle w:val="Hypertextovodkaz"/>
                <w:noProof/>
              </w:rPr>
              <w:t xml:space="preserve">      </w:t>
            </w:r>
            <w:r w:rsidR="000B1382" w:rsidRPr="00306315">
              <w:rPr>
                <w:rStyle w:val="Hypertextovodkaz"/>
                <w:noProof/>
              </w:rPr>
              <w:t>Péče o prádlo, úklid a potraviny</w:t>
            </w:r>
            <w:r w:rsidR="000B1382">
              <w:rPr>
                <w:noProof/>
                <w:webHidden/>
              </w:rPr>
              <w:tab/>
            </w:r>
            <w:r w:rsidR="000B1382">
              <w:rPr>
                <w:noProof/>
                <w:webHidden/>
              </w:rPr>
              <w:fldChar w:fldCharType="begin"/>
            </w:r>
            <w:r w:rsidR="000B1382">
              <w:rPr>
                <w:noProof/>
                <w:webHidden/>
              </w:rPr>
              <w:instrText xml:space="preserve"> PAGEREF _Toc9536679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4A4003CF" w14:textId="573E9FE6" w:rsidR="000B1382" w:rsidRDefault="00E24D4B" w:rsidP="000B1382">
          <w:pPr>
            <w:pStyle w:val="Obsah1"/>
            <w:rPr>
              <w:rFonts w:asciiTheme="minorHAnsi" w:eastAsiaTheme="minorEastAsia" w:hAnsiTheme="minorHAnsi"/>
              <w:noProof/>
              <w:sz w:val="22"/>
              <w:szCs w:val="22"/>
              <w:lang w:eastAsia="cs-CZ"/>
            </w:rPr>
          </w:pPr>
          <w:hyperlink w:anchor="_Toc9536680" w:history="1">
            <w:r w:rsidR="000B1382" w:rsidRPr="00306315">
              <w:rPr>
                <w:rStyle w:val="Hypertextovodkaz"/>
                <w:noProof/>
              </w:rPr>
              <w:t xml:space="preserve">IV. </w:t>
            </w:r>
            <w:r w:rsidR="000B1382">
              <w:rPr>
                <w:rStyle w:val="Hypertextovodkaz"/>
                <w:noProof/>
              </w:rPr>
              <w:t xml:space="preserve">      </w:t>
            </w:r>
            <w:r w:rsidR="000B1382" w:rsidRPr="00306315">
              <w:rPr>
                <w:rStyle w:val="Hypertextovodkaz"/>
                <w:noProof/>
              </w:rPr>
              <w:t>Zdravotní a ošetřovatelská péče</w:t>
            </w:r>
            <w:r w:rsidR="000B1382">
              <w:rPr>
                <w:noProof/>
                <w:webHidden/>
              </w:rPr>
              <w:tab/>
            </w:r>
            <w:r w:rsidR="000B1382">
              <w:rPr>
                <w:noProof/>
                <w:webHidden/>
              </w:rPr>
              <w:fldChar w:fldCharType="begin"/>
            </w:r>
            <w:r w:rsidR="000B1382">
              <w:rPr>
                <w:noProof/>
                <w:webHidden/>
              </w:rPr>
              <w:instrText xml:space="preserve"> PAGEREF _Toc9536680 \h </w:instrText>
            </w:r>
            <w:r w:rsidR="000B1382">
              <w:rPr>
                <w:noProof/>
                <w:webHidden/>
              </w:rPr>
            </w:r>
            <w:r w:rsidR="000B1382">
              <w:rPr>
                <w:noProof/>
                <w:webHidden/>
              </w:rPr>
              <w:fldChar w:fldCharType="separate"/>
            </w:r>
            <w:r w:rsidR="00753D89">
              <w:rPr>
                <w:noProof/>
                <w:webHidden/>
              </w:rPr>
              <w:t>3</w:t>
            </w:r>
            <w:r w:rsidR="000B1382">
              <w:rPr>
                <w:noProof/>
                <w:webHidden/>
              </w:rPr>
              <w:fldChar w:fldCharType="end"/>
            </w:r>
          </w:hyperlink>
        </w:p>
        <w:p w14:paraId="14DEEF4C" w14:textId="5CFA42B5" w:rsidR="000B1382" w:rsidRDefault="00E24D4B" w:rsidP="000B1382">
          <w:pPr>
            <w:pStyle w:val="Obsah1"/>
            <w:rPr>
              <w:rFonts w:asciiTheme="minorHAnsi" w:eastAsiaTheme="minorEastAsia" w:hAnsiTheme="minorHAnsi"/>
              <w:noProof/>
              <w:sz w:val="22"/>
              <w:szCs w:val="22"/>
              <w:lang w:eastAsia="cs-CZ"/>
            </w:rPr>
          </w:pPr>
          <w:hyperlink w:anchor="_Toc9536681" w:history="1">
            <w:r w:rsidR="000B1382" w:rsidRPr="00306315">
              <w:rPr>
                <w:rStyle w:val="Hypertextovodkaz"/>
                <w:noProof/>
              </w:rPr>
              <w:t xml:space="preserve">V. </w:t>
            </w:r>
            <w:r w:rsidR="000B1382">
              <w:rPr>
                <w:rStyle w:val="Hypertextovodkaz"/>
                <w:noProof/>
              </w:rPr>
              <w:t xml:space="preserve">        </w:t>
            </w:r>
            <w:r w:rsidR="000B1382" w:rsidRPr="00306315">
              <w:rPr>
                <w:rStyle w:val="Hypertextovodkaz"/>
                <w:noProof/>
              </w:rPr>
              <w:t>Sledování dodržování hygienických pravidel</w:t>
            </w:r>
            <w:r w:rsidR="000B1382">
              <w:rPr>
                <w:noProof/>
                <w:webHidden/>
              </w:rPr>
              <w:tab/>
            </w:r>
            <w:r w:rsidR="000B1382">
              <w:rPr>
                <w:noProof/>
                <w:webHidden/>
              </w:rPr>
              <w:fldChar w:fldCharType="begin"/>
            </w:r>
            <w:r w:rsidR="000B1382">
              <w:rPr>
                <w:noProof/>
                <w:webHidden/>
              </w:rPr>
              <w:instrText xml:space="preserve"> PAGEREF _Toc9536681 \h </w:instrText>
            </w:r>
            <w:r w:rsidR="000B1382">
              <w:rPr>
                <w:noProof/>
                <w:webHidden/>
              </w:rPr>
            </w:r>
            <w:r w:rsidR="000B1382">
              <w:rPr>
                <w:noProof/>
                <w:webHidden/>
              </w:rPr>
              <w:fldChar w:fldCharType="separate"/>
            </w:r>
            <w:r w:rsidR="00753D89">
              <w:rPr>
                <w:noProof/>
                <w:webHidden/>
              </w:rPr>
              <w:t>3</w:t>
            </w:r>
            <w:r w:rsidR="000B1382">
              <w:rPr>
                <w:noProof/>
                <w:webHidden/>
              </w:rPr>
              <w:fldChar w:fldCharType="end"/>
            </w:r>
          </w:hyperlink>
        </w:p>
        <w:p w14:paraId="478EFAF2" w14:textId="6C2F7959" w:rsidR="000B1382" w:rsidRDefault="00E24D4B" w:rsidP="000B1382">
          <w:pPr>
            <w:pStyle w:val="Obsah1"/>
            <w:rPr>
              <w:rFonts w:asciiTheme="minorHAnsi" w:eastAsiaTheme="minorEastAsia" w:hAnsiTheme="minorHAnsi"/>
              <w:noProof/>
              <w:sz w:val="22"/>
              <w:szCs w:val="22"/>
              <w:lang w:eastAsia="cs-CZ"/>
            </w:rPr>
          </w:pPr>
          <w:hyperlink w:anchor="_Toc9536682" w:history="1">
            <w:r w:rsidR="000B1382" w:rsidRPr="00306315">
              <w:rPr>
                <w:rStyle w:val="Hypertextovodkaz"/>
                <w:noProof/>
              </w:rPr>
              <w:t xml:space="preserve">VI. </w:t>
            </w:r>
            <w:r w:rsidR="000B1382">
              <w:rPr>
                <w:rStyle w:val="Hypertextovodkaz"/>
                <w:noProof/>
              </w:rPr>
              <w:t xml:space="preserve">      </w:t>
            </w:r>
            <w:r w:rsidR="000B1382" w:rsidRPr="00306315">
              <w:rPr>
                <w:rStyle w:val="Hypertextovodkaz"/>
                <w:noProof/>
              </w:rPr>
              <w:t>Uložení věcí</w:t>
            </w:r>
            <w:r w:rsidR="000B1382">
              <w:rPr>
                <w:noProof/>
                <w:webHidden/>
              </w:rPr>
              <w:tab/>
            </w:r>
            <w:r w:rsidR="000B1382">
              <w:rPr>
                <w:noProof/>
                <w:webHidden/>
              </w:rPr>
              <w:fldChar w:fldCharType="begin"/>
            </w:r>
            <w:r w:rsidR="000B1382">
              <w:rPr>
                <w:noProof/>
                <w:webHidden/>
              </w:rPr>
              <w:instrText xml:space="preserve"> PAGEREF _Toc9536682 \h </w:instrText>
            </w:r>
            <w:r w:rsidR="000B1382">
              <w:rPr>
                <w:noProof/>
                <w:webHidden/>
              </w:rPr>
            </w:r>
            <w:r w:rsidR="000B1382">
              <w:rPr>
                <w:noProof/>
                <w:webHidden/>
              </w:rPr>
              <w:fldChar w:fldCharType="separate"/>
            </w:r>
            <w:r w:rsidR="00753D89">
              <w:rPr>
                <w:noProof/>
                <w:webHidden/>
              </w:rPr>
              <w:t>4</w:t>
            </w:r>
            <w:r w:rsidR="000B1382">
              <w:rPr>
                <w:noProof/>
                <w:webHidden/>
              </w:rPr>
              <w:fldChar w:fldCharType="end"/>
            </w:r>
          </w:hyperlink>
        </w:p>
        <w:p w14:paraId="533DE291" w14:textId="20EF1A12" w:rsidR="000B1382" w:rsidRDefault="00E24D4B" w:rsidP="000B1382">
          <w:pPr>
            <w:pStyle w:val="Obsah1"/>
            <w:rPr>
              <w:rFonts w:asciiTheme="minorHAnsi" w:eastAsiaTheme="minorEastAsia" w:hAnsiTheme="minorHAnsi"/>
              <w:noProof/>
              <w:sz w:val="22"/>
              <w:szCs w:val="22"/>
              <w:lang w:eastAsia="cs-CZ"/>
            </w:rPr>
          </w:pPr>
          <w:hyperlink w:anchor="_Toc9536683" w:history="1">
            <w:r w:rsidR="000B1382" w:rsidRPr="00306315">
              <w:rPr>
                <w:rStyle w:val="Hypertextovodkaz"/>
                <w:noProof/>
              </w:rPr>
              <w:t xml:space="preserve">VII. </w:t>
            </w:r>
            <w:r w:rsidR="000B1382">
              <w:rPr>
                <w:rStyle w:val="Hypertextovodkaz"/>
                <w:noProof/>
              </w:rPr>
              <w:t xml:space="preserve">     </w:t>
            </w:r>
            <w:r w:rsidR="000B1382" w:rsidRPr="00306315">
              <w:rPr>
                <w:rStyle w:val="Hypertextovodkaz"/>
                <w:noProof/>
              </w:rPr>
              <w:t>Stravování</w:t>
            </w:r>
            <w:r w:rsidR="000B1382">
              <w:rPr>
                <w:noProof/>
                <w:webHidden/>
              </w:rPr>
              <w:tab/>
            </w:r>
            <w:r w:rsidR="000B1382">
              <w:rPr>
                <w:noProof/>
                <w:webHidden/>
              </w:rPr>
              <w:fldChar w:fldCharType="begin"/>
            </w:r>
            <w:r w:rsidR="000B1382">
              <w:rPr>
                <w:noProof/>
                <w:webHidden/>
              </w:rPr>
              <w:instrText xml:space="preserve"> PAGEREF _Toc9536683 \h </w:instrText>
            </w:r>
            <w:r w:rsidR="000B1382">
              <w:rPr>
                <w:noProof/>
                <w:webHidden/>
              </w:rPr>
            </w:r>
            <w:r w:rsidR="000B1382">
              <w:rPr>
                <w:noProof/>
                <w:webHidden/>
              </w:rPr>
              <w:fldChar w:fldCharType="separate"/>
            </w:r>
            <w:r w:rsidR="00753D89">
              <w:rPr>
                <w:noProof/>
                <w:webHidden/>
              </w:rPr>
              <w:t>4</w:t>
            </w:r>
            <w:r w:rsidR="000B1382">
              <w:rPr>
                <w:noProof/>
                <w:webHidden/>
              </w:rPr>
              <w:fldChar w:fldCharType="end"/>
            </w:r>
          </w:hyperlink>
        </w:p>
        <w:p w14:paraId="0829A78D" w14:textId="035D449C" w:rsidR="000B1382" w:rsidRDefault="00E24D4B" w:rsidP="000B1382">
          <w:pPr>
            <w:pStyle w:val="Obsah1"/>
            <w:rPr>
              <w:rFonts w:asciiTheme="minorHAnsi" w:eastAsiaTheme="minorEastAsia" w:hAnsiTheme="minorHAnsi"/>
              <w:noProof/>
              <w:sz w:val="22"/>
              <w:szCs w:val="22"/>
              <w:lang w:eastAsia="cs-CZ"/>
            </w:rPr>
          </w:pPr>
          <w:hyperlink w:anchor="_Toc9536684" w:history="1">
            <w:r w:rsidR="000B1382" w:rsidRPr="00306315">
              <w:rPr>
                <w:rStyle w:val="Hypertextovodkaz"/>
                <w:noProof/>
              </w:rPr>
              <w:t xml:space="preserve">VIII. </w:t>
            </w:r>
            <w:r w:rsidR="000B1382">
              <w:rPr>
                <w:rStyle w:val="Hypertextovodkaz"/>
                <w:noProof/>
              </w:rPr>
              <w:t xml:space="preserve">   </w:t>
            </w:r>
            <w:r w:rsidR="000B1382" w:rsidRPr="00306315">
              <w:rPr>
                <w:rStyle w:val="Hypertextovodkaz"/>
                <w:noProof/>
              </w:rPr>
              <w:t>Doba klidu</w:t>
            </w:r>
            <w:r w:rsidR="000B1382">
              <w:rPr>
                <w:noProof/>
                <w:webHidden/>
              </w:rPr>
              <w:tab/>
            </w:r>
            <w:r w:rsidR="000B1382">
              <w:rPr>
                <w:noProof/>
                <w:webHidden/>
              </w:rPr>
              <w:fldChar w:fldCharType="begin"/>
            </w:r>
            <w:r w:rsidR="000B1382">
              <w:rPr>
                <w:noProof/>
                <w:webHidden/>
              </w:rPr>
              <w:instrText xml:space="preserve"> PAGEREF _Toc9536684 \h </w:instrText>
            </w:r>
            <w:r w:rsidR="000B1382">
              <w:rPr>
                <w:noProof/>
                <w:webHidden/>
              </w:rPr>
            </w:r>
            <w:r w:rsidR="000B1382">
              <w:rPr>
                <w:noProof/>
                <w:webHidden/>
              </w:rPr>
              <w:fldChar w:fldCharType="separate"/>
            </w:r>
            <w:r w:rsidR="00753D89">
              <w:rPr>
                <w:noProof/>
                <w:webHidden/>
              </w:rPr>
              <w:t>5</w:t>
            </w:r>
            <w:r w:rsidR="000B1382">
              <w:rPr>
                <w:noProof/>
                <w:webHidden/>
              </w:rPr>
              <w:fldChar w:fldCharType="end"/>
            </w:r>
          </w:hyperlink>
        </w:p>
        <w:p w14:paraId="410D7BA7" w14:textId="0B7D8389" w:rsidR="000B1382" w:rsidRDefault="00E24D4B" w:rsidP="000B1382">
          <w:pPr>
            <w:pStyle w:val="Obsah1"/>
            <w:rPr>
              <w:rFonts w:asciiTheme="minorHAnsi" w:eastAsiaTheme="minorEastAsia" w:hAnsiTheme="minorHAnsi"/>
              <w:noProof/>
              <w:sz w:val="22"/>
              <w:szCs w:val="22"/>
              <w:lang w:eastAsia="cs-CZ"/>
            </w:rPr>
          </w:pPr>
          <w:hyperlink w:anchor="_Toc9536685" w:history="1">
            <w:r w:rsidR="000B1382" w:rsidRPr="00306315">
              <w:rPr>
                <w:rStyle w:val="Hypertextovodkaz"/>
                <w:noProof/>
              </w:rPr>
              <w:t xml:space="preserve">IX. </w:t>
            </w:r>
            <w:r w:rsidR="000B1382">
              <w:rPr>
                <w:rStyle w:val="Hypertextovodkaz"/>
                <w:noProof/>
              </w:rPr>
              <w:t xml:space="preserve">       </w:t>
            </w:r>
            <w:r w:rsidR="000B1382" w:rsidRPr="00306315">
              <w:rPr>
                <w:rStyle w:val="Hypertextovodkaz"/>
                <w:noProof/>
              </w:rPr>
              <w:t>Vycházky a přechodný pobyt mimo Domov</w:t>
            </w:r>
            <w:r w:rsidR="000B1382">
              <w:rPr>
                <w:noProof/>
                <w:webHidden/>
              </w:rPr>
              <w:tab/>
            </w:r>
            <w:r w:rsidR="000B1382">
              <w:rPr>
                <w:noProof/>
                <w:webHidden/>
              </w:rPr>
              <w:fldChar w:fldCharType="begin"/>
            </w:r>
            <w:r w:rsidR="000B1382">
              <w:rPr>
                <w:noProof/>
                <w:webHidden/>
              </w:rPr>
              <w:instrText xml:space="preserve"> PAGEREF _Toc9536685 \h </w:instrText>
            </w:r>
            <w:r w:rsidR="000B1382">
              <w:rPr>
                <w:noProof/>
                <w:webHidden/>
              </w:rPr>
            </w:r>
            <w:r w:rsidR="000B1382">
              <w:rPr>
                <w:noProof/>
                <w:webHidden/>
              </w:rPr>
              <w:fldChar w:fldCharType="separate"/>
            </w:r>
            <w:r w:rsidR="00753D89">
              <w:rPr>
                <w:noProof/>
                <w:webHidden/>
              </w:rPr>
              <w:t>5</w:t>
            </w:r>
            <w:r w:rsidR="000B1382">
              <w:rPr>
                <w:noProof/>
                <w:webHidden/>
              </w:rPr>
              <w:fldChar w:fldCharType="end"/>
            </w:r>
          </w:hyperlink>
        </w:p>
        <w:p w14:paraId="3D4D8EAF" w14:textId="50FF8EA1" w:rsidR="000B1382" w:rsidRDefault="00E24D4B" w:rsidP="000B1382">
          <w:pPr>
            <w:pStyle w:val="Obsah1"/>
            <w:rPr>
              <w:rFonts w:asciiTheme="minorHAnsi" w:eastAsiaTheme="minorEastAsia" w:hAnsiTheme="minorHAnsi"/>
              <w:noProof/>
              <w:sz w:val="22"/>
              <w:szCs w:val="22"/>
              <w:lang w:eastAsia="cs-CZ"/>
            </w:rPr>
          </w:pPr>
          <w:hyperlink w:anchor="_Toc9536686" w:history="1">
            <w:r w:rsidR="000B1382" w:rsidRPr="00306315">
              <w:rPr>
                <w:rStyle w:val="Hypertextovodkaz"/>
                <w:noProof/>
              </w:rPr>
              <w:t xml:space="preserve">X. </w:t>
            </w:r>
            <w:r w:rsidR="000B1382">
              <w:rPr>
                <w:rStyle w:val="Hypertextovodkaz"/>
                <w:noProof/>
              </w:rPr>
              <w:t xml:space="preserve">        </w:t>
            </w:r>
            <w:r w:rsidR="000B1382" w:rsidRPr="00306315">
              <w:rPr>
                <w:rStyle w:val="Hypertextovodkaz"/>
                <w:noProof/>
              </w:rPr>
              <w:t>Návštěvy</w:t>
            </w:r>
            <w:r w:rsidR="000B1382">
              <w:rPr>
                <w:noProof/>
                <w:webHidden/>
              </w:rPr>
              <w:tab/>
            </w:r>
            <w:r w:rsidR="000B1382">
              <w:rPr>
                <w:noProof/>
                <w:webHidden/>
              </w:rPr>
              <w:fldChar w:fldCharType="begin"/>
            </w:r>
            <w:r w:rsidR="000B1382">
              <w:rPr>
                <w:noProof/>
                <w:webHidden/>
              </w:rPr>
              <w:instrText xml:space="preserve"> PAGEREF _Toc9536686 \h </w:instrText>
            </w:r>
            <w:r w:rsidR="000B1382">
              <w:rPr>
                <w:noProof/>
                <w:webHidden/>
              </w:rPr>
            </w:r>
            <w:r w:rsidR="000B1382">
              <w:rPr>
                <w:noProof/>
                <w:webHidden/>
              </w:rPr>
              <w:fldChar w:fldCharType="separate"/>
            </w:r>
            <w:r w:rsidR="00753D89">
              <w:rPr>
                <w:noProof/>
                <w:webHidden/>
              </w:rPr>
              <w:t>6</w:t>
            </w:r>
            <w:r w:rsidR="000B1382">
              <w:rPr>
                <w:noProof/>
                <w:webHidden/>
              </w:rPr>
              <w:fldChar w:fldCharType="end"/>
            </w:r>
          </w:hyperlink>
        </w:p>
        <w:p w14:paraId="6367A152" w14:textId="29718B97" w:rsidR="000B1382" w:rsidRDefault="00E24D4B" w:rsidP="000B1382">
          <w:pPr>
            <w:pStyle w:val="Obsah1"/>
            <w:rPr>
              <w:rFonts w:asciiTheme="minorHAnsi" w:eastAsiaTheme="minorEastAsia" w:hAnsiTheme="minorHAnsi"/>
              <w:noProof/>
              <w:sz w:val="22"/>
              <w:szCs w:val="22"/>
              <w:lang w:eastAsia="cs-CZ"/>
            </w:rPr>
          </w:pPr>
          <w:hyperlink w:anchor="_Toc9536687" w:history="1">
            <w:r w:rsidR="000B1382" w:rsidRPr="00306315">
              <w:rPr>
                <w:rStyle w:val="Hypertextovodkaz"/>
                <w:noProof/>
              </w:rPr>
              <w:t xml:space="preserve">XI. </w:t>
            </w:r>
            <w:r w:rsidR="000B1382">
              <w:rPr>
                <w:rStyle w:val="Hypertextovodkaz"/>
                <w:noProof/>
              </w:rPr>
              <w:t xml:space="preserve">       </w:t>
            </w:r>
            <w:r w:rsidR="000B1382" w:rsidRPr="00306315">
              <w:rPr>
                <w:rStyle w:val="Hypertextovodkaz"/>
                <w:noProof/>
              </w:rPr>
              <w:t>Kulturní život a aktivizační činnost</w:t>
            </w:r>
            <w:r w:rsidR="000B1382">
              <w:rPr>
                <w:noProof/>
                <w:webHidden/>
              </w:rPr>
              <w:tab/>
            </w:r>
            <w:r w:rsidR="000B1382">
              <w:rPr>
                <w:noProof/>
                <w:webHidden/>
              </w:rPr>
              <w:fldChar w:fldCharType="begin"/>
            </w:r>
            <w:r w:rsidR="000B1382">
              <w:rPr>
                <w:noProof/>
                <w:webHidden/>
              </w:rPr>
              <w:instrText xml:space="preserve"> PAGEREF _Toc9536687 \h </w:instrText>
            </w:r>
            <w:r w:rsidR="000B1382">
              <w:rPr>
                <w:noProof/>
                <w:webHidden/>
              </w:rPr>
            </w:r>
            <w:r w:rsidR="000B1382">
              <w:rPr>
                <w:noProof/>
                <w:webHidden/>
              </w:rPr>
              <w:fldChar w:fldCharType="separate"/>
            </w:r>
            <w:r w:rsidR="00753D89">
              <w:rPr>
                <w:noProof/>
                <w:webHidden/>
              </w:rPr>
              <w:t>7</w:t>
            </w:r>
            <w:r w:rsidR="000B1382">
              <w:rPr>
                <w:noProof/>
                <w:webHidden/>
              </w:rPr>
              <w:fldChar w:fldCharType="end"/>
            </w:r>
          </w:hyperlink>
        </w:p>
        <w:p w14:paraId="19A4A726" w14:textId="48C1AED3" w:rsidR="000B1382" w:rsidRDefault="00E24D4B" w:rsidP="000B1382">
          <w:pPr>
            <w:pStyle w:val="Obsah1"/>
            <w:rPr>
              <w:rFonts w:asciiTheme="minorHAnsi" w:eastAsiaTheme="minorEastAsia" w:hAnsiTheme="minorHAnsi"/>
              <w:noProof/>
              <w:sz w:val="22"/>
              <w:szCs w:val="22"/>
              <w:lang w:eastAsia="cs-CZ"/>
            </w:rPr>
          </w:pPr>
          <w:hyperlink w:anchor="_Toc9536688" w:history="1">
            <w:r w:rsidR="000B1382" w:rsidRPr="00306315">
              <w:rPr>
                <w:rStyle w:val="Hypertextovodkaz"/>
                <w:noProof/>
              </w:rPr>
              <w:t xml:space="preserve">XII. </w:t>
            </w:r>
            <w:r w:rsidR="000B1382">
              <w:rPr>
                <w:rStyle w:val="Hypertextovodkaz"/>
                <w:noProof/>
              </w:rPr>
              <w:t xml:space="preserve">     </w:t>
            </w:r>
            <w:r w:rsidR="000B1382" w:rsidRPr="00306315">
              <w:rPr>
                <w:rStyle w:val="Hypertextovodkaz"/>
                <w:noProof/>
              </w:rPr>
              <w:t>Výplata důchodu</w:t>
            </w:r>
            <w:r w:rsidR="000B1382">
              <w:rPr>
                <w:noProof/>
                <w:webHidden/>
              </w:rPr>
              <w:tab/>
            </w:r>
            <w:r w:rsidR="000B1382">
              <w:rPr>
                <w:noProof/>
                <w:webHidden/>
              </w:rPr>
              <w:fldChar w:fldCharType="begin"/>
            </w:r>
            <w:r w:rsidR="000B1382">
              <w:rPr>
                <w:noProof/>
                <w:webHidden/>
              </w:rPr>
              <w:instrText xml:space="preserve"> PAGEREF _Toc9536688 \h </w:instrText>
            </w:r>
            <w:r w:rsidR="000B1382">
              <w:rPr>
                <w:noProof/>
                <w:webHidden/>
              </w:rPr>
            </w:r>
            <w:r w:rsidR="000B1382">
              <w:rPr>
                <w:noProof/>
                <w:webHidden/>
              </w:rPr>
              <w:fldChar w:fldCharType="separate"/>
            </w:r>
            <w:r w:rsidR="00753D89">
              <w:rPr>
                <w:noProof/>
                <w:webHidden/>
              </w:rPr>
              <w:t>7</w:t>
            </w:r>
            <w:r w:rsidR="000B1382">
              <w:rPr>
                <w:noProof/>
                <w:webHidden/>
              </w:rPr>
              <w:fldChar w:fldCharType="end"/>
            </w:r>
          </w:hyperlink>
        </w:p>
        <w:p w14:paraId="5CAD26E8" w14:textId="05EF0ECF" w:rsidR="000B1382" w:rsidRDefault="00E24D4B" w:rsidP="000B1382">
          <w:pPr>
            <w:pStyle w:val="Obsah1"/>
            <w:rPr>
              <w:rFonts w:asciiTheme="minorHAnsi" w:eastAsiaTheme="minorEastAsia" w:hAnsiTheme="minorHAnsi"/>
              <w:noProof/>
              <w:sz w:val="22"/>
              <w:szCs w:val="22"/>
              <w:lang w:eastAsia="cs-CZ"/>
            </w:rPr>
          </w:pPr>
          <w:hyperlink w:anchor="_Toc9536689" w:history="1">
            <w:r w:rsidR="000B1382" w:rsidRPr="00306315">
              <w:rPr>
                <w:rStyle w:val="Hypertextovodkaz"/>
                <w:noProof/>
              </w:rPr>
              <w:t xml:space="preserve">XIII. </w:t>
            </w:r>
            <w:r w:rsidR="000B1382">
              <w:rPr>
                <w:rStyle w:val="Hypertextovodkaz"/>
                <w:noProof/>
              </w:rPr>
              <w:t xml:space="preserve">    </w:t>
            </w:r>
            <w:r w:rsidR="000B1382" w:rsidRPr="00306315">
              <w:rPr>
                <w:rStyle w:val="Hypertextovodkaz"/>
                <w:noProof/>
              </w:rPr>
              <w:t>Odpovědnost klientů za způsobené škody</w:t>
            </w:r>
            <w:r w:rsidR="000B1382">
              <w:rPr>
                <w:noProof/>
                <w:webHidden/>
              </w:rPr>
              <w:tab/>
            </w:r>
            <w:r w:rsidR="000B1382">
              <w:rPr>
                <w:noProof/>
                <w:webHidden/>
              </w:rPr>
              <w:fldChar w:fldCharType="begin"/>
            </w:r>
            <w:r w:rsidR="000B1382">
              <w:rPr>
                <w:noProof/>
                <w:webHidden/>
              </w:rPr>
              <w:instrText xml:space="preserve"> PAGEREF _Toc9536689 \h </w:instrText>
            </w:r>
            <w:r w:rsidR="000B1382">
              <w:rPr>
                <w:noProof/>
                <w:webHidden/>
              </w:rPr>
            </w:r>
            <w:r w:rsidR="000B1382">
              <w:rPr>
                <w:noProof/>
                <w:webHidden/>
              </w:rPr>
              <w:fldChar w:fldCharType="separate"/>
            </w:r>
            <w:r w:rsidR="00753D89">
              <w:rPr>
                <w:noProof/>
                <w:webHidden/>
              </w:rPr>
              <w:t>8</w:t>
            </w:r>
            <w:r w:rsidR="000B1382">
              <w:rPr>
                <w:noProof/>
                <w:webHidden/>
              </w:rPr>
              <w:fldChar w:fldCharType="end"/>
            </w:r>
          </w:hyperlink>
        </w:p>
        <w:p w14:paraId="79BA84C5" w14:textId="0E919DD6" w:rsidR="000B1382" w:rsidRDefault="00E24D4B" w:rsidP="000B1382">
          <w:pPr>
            <w:pStyle w:val="Obsah1"/>
            <w:rPr>
              <w:rFonts w:asciiTheme="minorHAnsi" w:eastAsiaTheme="minorEastAsia" w:hAnsiTheme="minorHAnsi"/>
              <w:noProof/>
              <w:sz w:val="22"/>
              <w:szCs w:val="22"/>
              <w:lang w:eastAsia="cs-CZ"/>
            </w:rPr>
          </w:pPr>
          <w:hyperlink w:anchor="_Toc9536690" w:history="1">
            <w:r w:rsidR="000B1382" w:rsidRPr="00306315">
              <w:rPr>
                <w:rStyle w:val="Hypertextovodkaz"/>
                <w:noProof/>
              </w:rPr>
              <w:t xml:space="preserve">XIV. </w:t>
            </w:r>
            <w:r w:rsidR="000B1382">
              <w:rPr>
                <w:rStyle w:val="Hypertextovodkaz"/>
                <w:noProof/>
              </w:rPr>
              <w:t xml:space="preserve">    </w:t>
            </w:r>
            <w:r w:rsidR="000B1382" w:rsidRPr="00306315">
              <w:rPr>
                <w:rStyle w:val="Hypertextovodkaz"/>
                <w:noProof/>
              </w:rPr>
              <w:t>Stížnosti</w:t>
            </w:r>
            <w:r w:rsidR="000B1382">
              <w:rPr>
                <w:noProof/>
                <w:webHidden/>
              </w:rPr>
              <w:tab/>
            </w:r>
            <w:r w:rsidR="000B1382">
              <w:rPr>
                <w:noProof/>
                <w:webHidden/>
              </w:rPr>
              <w:fldChar w:fldCharType="begin"/>
            </w:r>
            <w:r w:rsidR="000B1382">
              <w:rPr>
                <w:noProof/>
                <w:webHidden/>
              </w:rPr>
              <w:instrText xml:space="preserve"> PAGEREF _Toc9536690 \h </w:instrText>
            </w:r>
            <w:r w:rsidR="000B1382">
              <w:rPr>
                <w:noProof/>
                <w:webHidden/>
              </w:rPr>
            </w:r>
            <w:r w:rsidR="000B1382">
              <w:rPr>
                <w:noProof/>
                <w:webHidden/>
              </w:rPr>
              <w:fldChar w:fldCharType="separate"/>
            </w:r>
            <w:r w:rsidR="00753D89">
              <w:rPr>
                <w:noProof/>
                <w:webHidden/>
              </w:rPr>
              <w:t>8</w:t>
            </w:r>
            <w:r w:rsidR="000B1382">
              <w:rPr>
                <w:noProof/>
                <w:webHidden/>
              </w:rPr>
              <w:fldChar w:fldCharType="end"/>
            </w:r>
          </w:hyperlink>
        </w:p>
        <w:p w14:paraId="03846864" w14:textId="323BDE62" w:rsidR="000B1382" w:rsidRDefault="00E24D4B" w:rsidP="000B1382">
          <w:pPr>
            <w:pStyle w:val="Obsah1"/>
            <w:rPr>
              <w:rFonts w:asciiTheme="minorHAnsi" w:eastAsiaTheme="minorEastAsia" w:hAnsiTheme="minorHAnsi"/>
              <w:noProof/>
              <w:sz w:val="22"/>
              <w:szCs w:val="22"/>
              <w:lang w:eastAsia="cs-CZ"/>
            </w:rPr>
          </w:pPr>
          <w:hyperlink w:anchor="_Toc9536691" w:history="1">
            <w:r w:rsidR="000B1382" w:rsidRPr="00306315">
              <w:rPr>
                <w:rStyle w:val="Hypertextovodkaz"/>
                <w:noProof/>
              </w:rPr>
              <w:t xml:space="preserve">XV. </w:t>
            </w:r>
            <w:r w:rsidR="000B1382">
              <w:rPr>
                <w:rStyle w:val="Hypertextovodkaz"/>
                <w:noProof/>
              </w:rPr>
              <w:t xml:space="preserve">      </w:t>
            </w:r>
            <w:r w:rsidR="000B1382" w:rsidRPr="00306315">
              <w:rPr>
                <w:rStyle w:val="Hypertextovodkaz"/>
                <w:noProof/>
              </w:rPr>
              <w:t>Porušování Domácího řádu</w:t>
            </w:r>
            <w:r w:rsidR="000B1382">
              <w:rPr>
                <w:noProof/>
                <w:webHidden/>
              </w:rPr>
              <w:tab/>
            </w:r>
            <w:r w:rsidR="000B1382">
              <w:rPr>
                <w:noProof/>
                <w:webHidden/>
              </w:rPr>
              <w:fldChar w:fldCharType="begin"/>
            </w:r>
            <w:r w:rsidR="000B1382">
              <w:rPr>
                <w:noProof/>
                <w:webHidden/>
              </w:rPr>
              <w:instrText xml:space="preserve"> PAGEREF _Toc9536691 \h </w:instrText>
            </w:r>
            <w:r w:rsidR="000B1382">
              <w:rPr>
                <w:noProof/>
                <w:webHidden/>
              </w:rPr>
            </w:r>
            <w:r w:rsidR="000B1382">
              <w:rPr>
                <w:noProof/>
                <w:webHidden/>
              </w:rPr>
              <w:fldChar w:fldCharType="separate"/>
            </w:r>
            <w:r w:rsidR="00753D89">
              <w:rPr>
                <w:noProof/>
                <w:webHidden/>
              </w:rPr>
              <w:t>9</w:t>
            </w:r>
            <w:r w:rsidR="000B1382">
              <w:rPr>
                <w:noProof/>
                <w:webHidden/>
              </w:rPr>
              <w:fldChar w:fldCharType="end"/>
            </w:r>
          </w:hyperlink>
        </w:p>
        <w:p w14:paraId="09A56A52" w14:textId="4C0085E7" w:rsidR="000B1382" w:rsidRDefault="00E24D4B" w:rsidP="000B1382">
          <w:pPr>
            <w:pStyle w:val="Obsah1"/>
            <w:rPr>
              <w:rFonts w:asciiTheme="minorHAnsi" w:eastAsiaTheme="minorEastAsia" w:hAnsiTheme="minorHAnsi"/>
              <w:noProof/>
              <w:sz w:val="22"/>
              <w:szCs w:val="22"/>
              <w:lang w:eastAsia="cs-CZ"/>
            </w:rPr>
          </w:pPr>
          <w:hyperlink w:anchor="_Toc9536692" w:history="1">
            <w:r w:rsidR="000B1382" w:rsidRPr="00306315">
              <w:rPr>
                <w:rStyle w:val="Hypertextovodkaz"/>
                <w:noProof/>
              </w:rPr>
              <w:t xml:space="preserve">XVI. </w:t>
            </w:r>
            <w:r w:rsidR="000B1382">
              <w:rPr>
                <w:rStyle w:val="Hypertextovodkaz"/>
                <w:noProof/>
              </w:rPr>
              <w:t xml:space="preserve">    </w:t>
            </w:r>
            <w:r w:rsidR="000B1382" w:rsidRPr="00306315">
              <w:rPr>
                <w:rStyle w:val="Hypertextovodkaz"/>
                <w:noProof/>
              </w:rPr>
              <w:t>Ukončení poskytování sociální služby</w:t>
            </w:r>
            <w:r w:rsidR="000B1382">
              <w:rPr>
                <w:noProof/>
                <w:webHidden/>
              </w:rPr>
              <w:tab/>
            </w:r>
            <w:r w:rsidR="000B1382">
              <w:rPr>
                <w:noProof/>
                <w:webHidden/>
              </w:rPr>
              <w:fldChar w:fldCharType="begin"/>
            </w:r>
            <w:r w:rsidR="000B1382">
              <w:rPr>
                <w:noProof/>
                <w:webHidden/>
              </w:rPr>
              <w:instrText xml:space="preserve"> PAGEREF _Toc9536692 \h </w:instrText>
            </w:r>
            <w:r w:rsidR="000B1382">
              <w:rPr>
                <w:noProof/>
                <w:webHidden/>
              </w:rPr>
            </w:r>
            <w:r w:rsidR="000B1382">
              <w:rPr>
                <w:noProof/>
                <w:webHidden/>
              </w:rPr>
              <w:fldChar w:fldCharType="separate"/>
            </w:r>
            <w:r w:rsidR="00753D89">
              <w:rPr>
                <w:noProof/>
                <w:webHidden/>
              </w:rPr>
              <w:t>9</w:t>
            </w:r>
            <w:r w:rsidR="000B1382">
              <w:rPr>
                <w:noProof/>
                <w:webHidden/>
              </w:rPr>
              <w:fldChar w:fldCharType="end"/>
            </w:r>
          </w:hyperlink>
        </w:p>
        <w:p w14:paraId="29EC82CA" w14:textId="4EC2E222" w:rsidR="000B1382" w:rsidRDefault="00E24D4B" w:rsidP="000B1382">
          <w:pPr>
            <w:pStyle w:val="Obsah1"/>
            <w:rPr>
              <w:rFonts w:asciiTheme="minorHAnsi" w:eastAsiaTheme="minorEastAsia" w:hAnsiTheme="minorHAnsi"/>
              <w:noProof/>
              <w:sz w:val="22"/>
              <w:szCs w:val="22"/>
              <w:lang w:eastAsia="cs-CZ"/>
            </w:rPr>
          </w:pPr>
          <w:hyperlink w:anchor="_Toc9536693" w:history="1">
            <w:r w:rsidR="000B1382" w:rsidRPr="00306315">
              <w:rPr>
                <w:rStyle w:val="Hypertextovodkaz"/>
                <w:noProof/>
              </w:rPr>
              <w:t xml:space="preserve">XVII. </w:t>
            </w:r>
            <w:r w:rsidR="000B1382">
              <w:rPr>
                <w:rStyle w:val="Hypertextovodkaz"/>
                <w:noProof/>
              </w:rPr>
              <w:t xml:space="preserve">  </w:t>
            </w:r>
            <w:r w:rsidR="000B1382" w:rsidRPr="00306315">
              <w:rPr>
                <w:rStyle w:val="Hypertextovodkaz"/>
                <w:noProof/>
              </w:rPr>
              <w:t>Fakultativní služby</w:t>
            </w:r>
            <w:r w:rsidR="000B1382">
              <w:rPr>
                <w:noProof/>
                <w:webHidden/>
              </w:rPr>
              <w:tab/>
            </w:r>
            <w:r w:rsidR="000B1382">
              <w:rPr>
                <w:noProof/>
                <w:webHidden/>
              </w:rPr>
              <w:fldChar w:fldCharType="begin"/>
            </w:r>
            <w:r w:rsidR="000B1382">
              <w:rPr>
                <w:noProof/>
                <w:webHidden/>
              </w:rPr>
              <w:instrText xml:space="preserve"> PAGEREF _Toc9536693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71623F4B" w14:textId="71D274EB" w:rsidR="000B1382" w:rsidRDefault="00E24D4B" w:rsidP="000B1382">
          <w:pPr>
            <w:pStyle w:val="Obsah1"/>
            <w:rPr>
              <w:rFonts w:asciiTheme="minorHAnsi" w:eastAsiaTheme="minorEastAsia" w:hAnsiTheme="minorHAnsi"/>
              <w:noProof/>
              <w:sz w:val="22"/>
              <w:szCs w:val="22"/>
              <w:lang w:eastAsia="cs-CZ"/>
            </w:rPr>
          </w:pPr>
          <w:hyperlink w:anchor="_Toc9536694" w:history="1">
            <w:r w:rsidR="000B1382" w:rsidRPr="00306315">
              <w:rPr>
                <w:rStyle w:val="Hypertextovodkaz"/>
                <w:noProof/>
              </w:rPr>
              <w:t xml:space="preserve">XVIII. </w:t>
            </w:r>
            <w:r w:rsidR="000B1382">
              <w:rPr>
                <w:rStyle w:val="Hypertextovodkaz"/>
                <w:noProof/>
              </w:rPr>
              <w:t xml:space="preserve"> </w:t>
            </w:r>
            <w:r w:rsidR="000B1382" w:rsidRPr="00306315">
              <w:rPr>
                <w:rStyle w:val="Hypertextovodkaz"/>
                <w:noProof/>
              </w:rPr>
              <w:t>Doplňkové služby</w:t>
            </w:r>
            <w:r w:rsidR="000B1382">
              <w:rPr>
                <w:noProof/>
                <w:webHidden/>
              </w:rPr>
              <w:tab/>
            </w:r>
            <w:r w:rsidR="000B1382">
              <w:rPr>
                <w:noProof/>
                <w:webHidden/>
              </w:rPr>
              <w:fldChar w:fldCharType="begin"/>
            </w:r>
            <w:r w:rsidR="000B1382">
              <w:rPr>
                <w:noProof/>
                <w:webHidden/>
              </w:rPr>
              <w:instrText xml:space="preserve"> PAGEREF _Toc9536694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61231E20" w14:textId="6950DA96" w:rsidR="000B1382" w:rsidRDefault="00E24D4B" w:rsidP="000B1382">
          <w:pPr>
            <w:pStyle w:val="Obsah1"/>
            <w:rPr>
              <w:rFonts w:asciiTheme="minorHAnsi" w:eastAsiaTheme="minorEastAsia" w:hAnsiTheme="minorHAnsi"/>
              <w:noProof/>
              <w:sz w:val="22"/>
              <w:szCs w:val="22"/>
              <w:lang w:eastAsia="cs-CZ"/>
            </w:rPr>
          </w:pPr>
          <w:hyperlink w:anchor="_Toc9536695" w:history="1">
            <w:r w:rsidR="000B1382" w:rsidRPr="00306315">
              <w:rPr>
                <w:rStyle w:val="Hypertextovodkaz"/>
                <w:noProof/>
              </w:rPr>
              <w:t xml:space="preserve">XIX. </w:t>
            </w:r>
            <w:r w:rsidR="000B1382">
              <w:rPr>
                <w:rStyle w:val="Hypertextovodkaz"/>
                <w:noProof/>
              </w:rPr>
              <w:t xml:space="preserve">    </w:t>
            </w:r>
            <w:r w:rsidR="000B1382" w:rsidRPr="00306315">
              <w:rPr>
                <w:rStyle w:val="Hypertextovodkaz"/>
                <w:noProof/>
              </w:rPr>
              <w:t>Závěrečné ustanovení</w:t>
            </w:r>
            <w:r w:rsidR="000B1382">
              <w:rPr>
                <w:noProof/>
                <w:webHidden/>
              </w:rPr>
              <w:tab/>
            </w:r>
            <w:r w:rsidR="000B1382">
              <w:rPr>
                <w:noProof/>
                <w:webHidden/>
              </w:rPr>
              <w:fldChar w:fldCharType="begin"/>
            </w:r>
            <w:r w:rsidR="000B1382">
              <w:rPr>
                <w:noProof/>
                <w:webHidden/>
              </w:rPr>
              <w:instrText xml:space="preserve"> PAGEREF _Toc9536695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4A26B454" w14:textId="196FA3ED" w:rsidR="00824608" w:rsidRPr="00542AF3" w:rsidRDefault="00824608" w:rsidP="00541920">
          <w:pPr>
            <w:spacing w:after="0" w:line="240" w:lineRule="auto"/>
            <w:rPr>
              <w:b/>
              <w:bCs/>
            </w:rPr>
          </w:pPr>
          <w:r>
            <w:rPr>
              <w:b/>
              <w:bCs/>
            </w:rPr>
            <w:fldChar w:fldCharType="end"/>
          </w:r>
        </w:p>
      </w:sdtContent>
    </w:sdt>
    <w:tbl>
      <w:tblPr>
        <w:tblpPr w:leftFromText="141" w:rightFromText="141" w:vertAnchor="text" w:horzAnchor="margin" w:tblpY="362"/>
        <w:tblW w:w="9356" w:type="dxa"/>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shd w:val="clear" w:color="auto" w:fill="EAEAEA"/>
        <w:tblCellMar>
          <w:top w:w="15" w:type="dxa"/>
          <w:left w:w="15" w:type="dxa"/>
          <w:bottom w:w="15" w:type="dxa"/>
          <w:right w:w="15" w:type="dxa"/>
        </w:tblCellMar>
        <w:tblLook w:val="04A0" w:firstRow="1" w:lastRow="0" w:firstColumn="1" w:lastColumn="0" w:noHBand="0" w:noVBand="1"/>
      </w:tblPr>
      <w:tblGrid>
        <w:gridCol w:w="9356"/>
      </w:tblGrid>
      <w:tr w:rsidR="00AA2A8F" w:rsidRPr="008D313C" w14:paraId="2653ACF7" w14:textId="77777777" w:rsidTr="00AA2A8F">
        <w:trPr>
          <w:trHeight w:val="177"/>
        </w:trPr>
        <w:tc>
          <w:tcPr>
            <w:tcW w:w="9356" w:type="dxa"/>
            <w:shd w:val="clear" w:color="auto" w:fill="FFFFFF" w:themeFill="background1"/>
            <w:vAlign w:val="center"/>
            <w:hideMark/>
          </w:tcPr>
          <w:p w14:paraId="6390675B" w14:textId="77777777" w:rsidR="00AA2A8F" w:rsidRPr="00D00073" w:rsidRDefault="00AA2A8F" w:rsidP="00AA2A8F">
            <w:pPr>
              <w:spacing w:after="0" w:line="240" w:lineRule="auto"/>
              <w:jc w:val="center"/>
              <w:rPr>
                <w:rFonts w:ascii="Trebuchet MS" w:eastAsia="Times New Roman" w:hAnsi="Trebuchet MS" w:cs="Arial CE"/>
                <w:b/>
                <w:bCs/>
                <w:color w:val="000000"/>
                <w:sz w:val="19"/>
                <w:szCs w:val="19"/>
                <w:lang w:eastAsia="cs-CZ"/>
              </w:rPr>
            </w:pPr>
            <w:r w:rsidRPr="00D00073">
              <w:rPr>
                <w:rFonts w:ascii="Trebuchet MS" w:eastAsia="Times New Roman" w:hAnsi="Trebuchet MS" w:cs="Arial CE"/>
                <w:b/>
                <w:bCs/>
                <w:color w:val="000000"/>
                <w:sz w:val="19"/>
                <w:szCs w:val="19"/>
                <w:lang w:eastAsia="cs-CZ"/>
              </w:rPr>
              <w:t>Legislativní ukotvení tohoto dokumentu:</w:t>
            </w:r>
          </w:p>
          <w:p w14:paraId="35D9E713" w14:textId="77777777" w:rsidR="00AA2A8F" w:rsidRPr="00D00073" w:rsidRDefault="00AA2A8F" w:rsidP="005A3BDF">
            <w:pPr>
              <w:spacing w:after="0" w:line="240" w:lineRule="auto"/>
              <w:jc w:val="center"/>
              <w:rPr>
                <w:rFonts w:ascii="Trebuchet MS" w:eastAsia="Times New Roman" w:hAnsi="Trebuchet MS" w:cs="Arial CE"/>
                <w:b/>
                <w:bCs/>
                <w:color w:val="000000"/>
                <w:sz w:val="19"/>
                <w:szCs w:val="19"/>
                <w:lang w:eastAsia="cs-CZ"/>
              </w:rPr>
            </w:pPr>
          </w:p>
          <w:p w14:paraId="66E500DC" w14:textId="2C5B1768" w:rsidR="00AA2A8F" w:rsidRPr="00D00073" w:rsidRDefault="001E054D" w:rsidP="005A3BDF">
            <w:pPr>
              <w:spacing w:after="0" w:line="240" w:lineRule="auto"/>
              <w:jc w:val="center"/>
              <w:rPr>
                <w:rFonts w:ascii="Trebuchet MS" w:eastAsia="Times New Roman" w:hAnsi="Trebuchet MS" w:cs="Arial CE"/>
                <w:b/>
                <w:bCs/>
                <w:color w:val="000000"/>
                <w:sz w:val="19"/>
                <w:szCs w:val="19"/>
                <w:lang w:eastAsia="cs-CZ"/>
              </w:rPr>
            </w:pPr>
            <w:r w:rsidRPr="00624299">
              <w:rPr>
                <w:rFonts w:ascii="Trebuchet MS" w:eastAsia="Times New Roman" w:hAnsi="Trebuchet MS" w:cs="Arial CE"/>
                <w:b/>
                <w:bCs/>
                <w:color w:val="000000" w:themeColor="text1"/>
                <w:sz w:val="19"/>
                <w:szCs w:val="19"/>
                <w:lang w:eastAsia="cs-CZ"/>
              </w:rPr>
              <w:t>zákon č. 108/2006 Sb., o sociálních službách</w:t>
            </w:r>
          </w:p>
          <w:p w14:paraId="7A5EEA69" w14:textId="77777777" w:rsidR="00AA2A8F" w:rsidRPr="008D313C" w:rsidRDefault="00AA2A8F" w:rsidP="00AA2A8F">
            <w:pPr>
              <w:spacing w:after="0" w:line="240" w:lineRule="auto"/>
              <w:jc w:val="center"/>
              <w:rPr>
                <w:rFonts w:ascii="Arial CE" w:eastAsia="Times New Roman" w:hAnsi="Arial CE" w:cs="Arial CE"/>
                <w:b/>
                <w:bCs/>
                <w:color w:val="000000"/>
                <w:sz w:val="19"/>
                <w:szCs w:val="19"/>
                <w:lang w:eastAsia="cs-CZ"/>
              </w:rPr>
            </w:pPr>
          </w:p>
        </w:tc>
      </w:tr>
    </w:tbl>
    <w:p w14:paraId="38CD41CB" w14:textId="211B653F" w:rsidR="00D00073" w:rsidRPr="00D00073" w:rsidRDefault="003D3A1E" w:rsidP="00D00073">
      <w:pPr>
        <w:pStyle w:val="Nadpis1"/>
        <w:numPr>
          <w:ilvl w:val="0"/>
          <w:numId w:val="21"/>
        </w:numPr>
        <w:jc w:val="center"/>
        <w:rPr>
          <w:b/>
          <w:color w:val="auto"/>
        </w:rPr>
      </w:pPr>
      <w:bookmarkStart w:id="0" w:name="_Toc9536677"/>
      <w:r w:rsidRPr="005624D0">
        <w:rPr>
          <w:b/>
          <w:color w:val="auto"/>
        </w:rPr>
        <w:lastRenderedPageBreak/>
        <w:t>Základní ustanovení</w:t>
      </w:r>
      <w:bookmarkEnd w:id="0"/>
    </w:p>
    <w:p w14:paraId="4254D8DD" w14:textId="16085F41" w:rsidR="00B81FA4" w:rsidRPr="00624299" w:rsidRDefault="00D00073" w:rsidP="00B81FA4">
      <w:pPr>
        <w:pStyle w:val="paragraph"/>
        <w:spacing w:before="0" w:beforeAutospacing="0" w:after="0" w:afterAutospacing="0"/>
        <w:jc w:val="both"/>
        <w:textAlignment w:val="baseline"/>
        <w:rPr>
          <w:rFonts w:ascii="Segoe UI" w:hAnsi="Segoe UI" w:cs="Segoe UI"/>
          <w:sz w:val="22"/>
          <w:szCs w:val="22"/>
        </w:rPr>
      </w:pPr>
      <w:r w:rsidRPr="00624299">
        <w:rPr>
          <w:rFonts w:ascii="Trebuchet MS" w:hAnsi="Trebuchet MS"/>
          <w:sz w:val="22"/>
          <w:szCs w:val="22"/>
        </w:rPr>
        <w:t xml:space="preserve">Domov Unhošť poskytuje pobytové sociální služby pro 130 uživatelů. Posláním Domova Unhošť (dále jen Domov) </w:t>
      </w:r>
      <w:r w:rsidR="00B81FA4" w:rsidRPr="00624299">
        <w:rPr>
          <w:rStyle w:val="normaltextrun"/>
          <w:rFonts w:ascii="Trebuchet MS" w:hAnsi="Trebuchet MS" w:cs="Segoe UI"/>
          <w:sz w:val="22"/>
          <w:szCs w:val="22"/>
        </w:rPr>
        <w:t>je podpora klientů, kteří se z důvodu věku či</w:t>
      </w:r>
      <w:r w:rsidR="00B81FA4" w:rsidRPr="00624299">
        <w:rPr>
          <w:rStyle w:val="normaltextrun"/>
          <w:rFonts w:ascii="Arial" w:hAnsi="Arial" w:cs="Arial"/>
          <w:sz w:val="22"/>
          <w:szCs w:val="22"/>
        </w:rPr>
        <w:t> </w:t>
      </w:r>
      <w:r w:rsidR="00B81FA4" w:rsidRPr="00624299">
        <w:rPr>
          <w:rStyle w:val="normaltextrun"/>
          <w:rFonts w:ascii="Trebuchet MS" w:hAnsi="Trebuchet MS" w:cs="Segoe UI"/>
          <w:sz w:val="22"/>
          <w:szCs w:val="22"/>
        </w:rPr>
        <w:t>zdravotn</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ho stavu ocitli v nep</w:t>
      </w:r>
      <w:r w:rsidR="00B81FA4" w:rsidRPr="00624299">
        <w:rPr>
          <w:rStyle w:val="normaltextrun"/>
          <w:rFonts w:ascii="Trebuchet MS" w:hAnsi="Trebuchet MS" w:cs="Trebuchet MS"/>
          <w:sz w:val="22"/>
          <w:szCs w:val="22"/>
        </w:rPr>
        <w:t>ří</w:t>
      </w:r>
      <w:r w:rsidR="00B81FA4" w:rsidRPr="00624299">
        <w:rPr>
          <w:rStyle w:val="normaltextrun"/>
          <w:rFonts w:ascii="Trebuchet MS" w:hAnsi="Trebuchet MS" w:cs="Segoe UI"/>
          <w:sz w:val="22"/>
          <w:szCs w:val="22"/>
        </w:rPr>
        <w:t>zniv</w:t>
      </w:r>
      <w:r w:rsidR="00B81FA4" w:rsidRPr="00624299">
        <w:rPr>
          <w:rStyle w:val="normaltextrun"/>
          <w:rFonts w:ascii="Trebuchet MS" w:hAnsi="Trebuchet MS" w:cs="Trebuchet MS"/>
          <w:sz w:val="22"/>
          <w:szCs w:val="22"/>
        </w:rPr>
        <w:t>é</w:t>
      </w:r>
      <w:r w:rsidR="00B81FA4" w:rsidRPr="00624299">
        <w:rPr>
          <w:rStyle w:val="normaltextrun"/>
          <w:rFonts w:ascii="Trebuchet MS" w:hAnsi="Trebuchet MS" w:cs="Segoe UI"/>
          <w:sz w:val="22"/>
          <w:szCs w:val="22"/>
        </w:rPr>
        <w:t xml:space="preserve"> soci</w:t>
      </w:r>
      <w:r w:rsidR="00B81FA4" w:rsidRPr="00624299">
        <w:rPr>
          <w:rStyle w:val="normaltextrun"/>
          <w:rFonts w:ascii="Trebuchet MS" w:hAnsi="Trebuchet MS" w:cs="Trebuchet MS"/>
          <w:sz w:val="22"/>
          <w:szCs w:val="22"/>
        </w:rPr>
        <w:t>á</w:t>
      </w:r>
      <w:r w:rsidR="00B81FA4" w:rsidRPr="00624299">
        <w:rPr>
          <w:rStyle w:val="normaltextrun"/>
          <w:rFonts w:ascii="Trebuchet MS" w:hAnsi="Trebuchet MS" w:cs="Segoe UI"/>
          <w:sz w:val="22"/>
          <w:szCs w:val="22"/>
        </w:rPr>
        <w:t>ln</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 xml:space="preserve"> situaci a pot</w:t>
      </w:r>
      <w:r w:rsidR="00B81FA4" w:rsidRPr="00624299">
        <w:rPr>
          <w:rStyle w:val="normaltextrun"/>
          <w:rFonts w:ascii="Trebuchet MS" w:hAnsi="Trebuchet MS" w:cs="Trebuchet MS"/>
          <w:sz w:val="22"/>
          <w:szCs w:val="22"/>
        </w:rPr>
        <w:t>ř</w:t>
      </w:r>
      <w:r w:rsidR="00B81FA4" w:rsidRPr="00624299">
        <w:rPr>
          <w:rStyle w:val="normaltextrun"/>
          <w:rFonts w:ascii="Trebuchet MS" w:hAnsi="Trebuchet MS" w:cs="Segoe UI"/>
          <w:sz w:val="22"/>
          <w:szCs w:val="22"/>
        </w:rPr>
        <w:t>ebuj</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 xml:space="preserve"> pomoc druh</w:t>
      </w:r>
      <w:r w:rsidR="00B81FA4" w:rsidRPr="00624299">
        <w:rPr>
          <w:rStyle w:val="normaltextrun"/>
          <w:rFonts w:ascii="Trebuchet MS" w:hAnsi="Trebuchet MS" w:cs="Trebuchet MS"/>
          <w:sz w:val="22"/>
          <w:szCs w:val="22"/>
        </w:rPr>
        <w:t>é</w:t>
      </w:r>
      <w:r w:rsidR="00B81FA4" w:rsidRPr="00624299">
        <w:rPr>
          <w:rStyle w:val="normaltextrun"/>
          <w:rFonts w:ascii="Trebuchet MS" w:hAnsi="Trebuchet MS" w:cs="Segoe UI"/>
          <w:sz w:val="22"/>
          <w:szCs w:val="22"/>
        </w:rPr>
        <w:t xml:space="preserve"> osoby. Posláním služby je podporovat klienty v</w:t>
      </w:r>
      <w:r w:rsidR="00B81FA4" w:rsidRPr="00624299">
        <w:rPr>
          <w:rStyle w:val="normaltextrun"/>
          <w:rFonts w:ascii="Arial" w:hAnsi="Arial" w:cs="Arial"/>
          <w:sz w:val="22"/>
          <w:szCs w:val="22"/>
        </w:rPr>
        <w:t> </w:t>
      </w:r>
      <w:r w:rsidR="00B81FA4" w:rsidRPr="00624299">
        <w:rPr>
          <w:rStyle w:val="normaltextrun"/>
          <w:rFonts w:ascii="Trebuchet MS" w:hAnsi="Trebuchet MS" w:cs="Segoe UI"/>
          <w:sz w:val="22"/>
          <w:szCs w:val="22"/>
        </w:rPr>
        <w:t>jejich soběstačnosti, vytvářet klidný a bezpečný domov, potřebné zázemí a přirozené prostředí, ve snaze umožnit prožití důstojného způsobu života a zachovat klientům jejich dosavadní společenské kontakty</w:t>
      </w:r>
      <w:r w:rsidR="006D5753" w:rsidRPr="00624299">
        <w:rPr>
          <w:rStyle w:val="normaltextrun"/>
          <w:rFonts w:ascii="Trebuchet MS" w:hAnsi="Trebuchet MS" w:cs="Segoe UI"/>
          <w:sz w:val="22"/>
          <w:szCs w:val="22"/>
        </w:rPr>
        <w:t>.</w:t>
      </w:r>
      <w:r w:rsidR="00B81FA4" w:rsidRPr="00624299">
        <w:rPr>
          <w:rStyle w:val="eop"/>
          <w:rFonts w:ascii="Trebuchet MS" w:hAnsi="Trebuchet MS" w:cs="Segoe UI"/>
          <w:sz w:val="22"/>
          <w:szCs w:val="22"/>
        </w:rPr>
        <w:t> </w:t>
      </w:r>
    </w:p>
    <w:p w14:paraId="4C1076B8" w14:textId="5A3B10B6" w:rsidR="00B81FA4" w:rsidRDefault="00B81FA4" w:rsidP="00B81FA4">
      <w:pPr>
        <w:pStyle w:val="paragraph"/>
        <w:spacing w:before="0" w:beforeAutospacing="0" w:after="0" w:afterAutospacing="0"/>
        <w:jc w:val="both"/>
        <w:textAlignment w:val="baseline"/>
        <w:rPr>
          <w:rFonts w:ascii="Segoe UI" w:hAnsi="Segoe UI" w:cs="Segoe UI"/>
          <w:sz w:val="18"/>
          <w:szCs w:val="18"/>
        </w:rPr>
      </w:pPr>
      <w:r w:rsidRPr="00624299">
        <w:rPr>
          <w:rStyle w:val="normaltextrun"/>
          <w:rFonts w:ascii="Trebuchet MS" w:hAnsi="Trebuchet MS" w:cs="Segoe UI"/>
          <w:sz w:val="22"/>
          <w:szCs w:val="22"/>
        </w:rPr>
        <w:t>Poskytované služby podporují uživatele v jejich soběstačnosti, vedou je dle jejich možností a schopností k seberealizaci, motivují je k aktivnímu přístupu k životu a k začleňování do místní komunity</w:t>
      </w:r>
      <w:r>
        <w:rPr>
          <w:rStyle w:val="normaltextrun"/>
          <w:rFonts w:ascii="Trebuchet MS" w:hAnsi="Trebuchet MS" w:cs="Segoe UI"/>
        </w:rPr>
        <w:t>. </w:t>
      </w:r>
      <w:r>
        <w:rPr>
          <w:rStyle w:val="eop"/>
          <w:rFonts w:ascii="Trebuchet MS" w:hAnsi="Trebuchet MS" w:cs="Segoe UI"/>
        </w:rPr>
        <w:t> </w:t>
      </w:r>
    </w:p>
    <w:p w14:paraId="088057AF" w14:textId="649BA6A4" w:rsidR="00D00073" w:rsidRPr="00924E3A" w:rsidRDefault="00D00073" w:rsidP="00B81FA4">
      <w:pPr>
        <w:pStyle w:val="Bezmezer"/>
        <w:ind w:right="-283"/>
        <w:jc w:val="both"/>
      </w:pPr>
    </w:p>
    <w:p w14:paraId="3EB08667" w14:textId="77777777" w:rsidR="00D00073" w:rsidRPr="00924E3A" w:rsidRDefault="00D00073" w:rsidP="00D00073">
      <w:pPr>
        <w:pStyle w:val="Bezmezer"/>
        <w:ind w:right="-283"/>
        <w:rPr>
          <w:b/>
        </w:rPr>
      </w:pPr>
    </w:p>
    <w:p w14:paraId="70122764" w14:textId="6760D9D1" w:rsidR="00D00073" w:rsidRPr="00D00073" w:rsidRDefault="00D00073" w:rsidP="00D00073">
      <w:pPr>
        <w:pStyle w:val="Nadpis1"/>
        <w:jc w:val="center"/>
        <w:rPr>
          <w:b/>
          <w:color w:val="auto"/>
        </w:rPr>
      </w:pPr>
      <w:bookmarkStart w:id="1" w:name="_Toc9536678"/>
      <w:r w:rsidRPr="00D00073">
        <w:rPr>
          <w:b/>
          <w:color w:val="auto"/>
        </w:rPr>
        <w:t>II. Ubytování</w:t>
      </w:r>
      <w:bookmarkEnd w:id="1"/>
    </w:p>
    <w:p w14:paraId="78927251" w14:textId="77777777" w:rsidR="00141EC6"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Uživatel je po svém příchodu do Domova ubytován v pokoji, který mu byl přidělen s ohledem k jeho sociálním a zdravotním schopnostem. Změna ubytování je možná po vzájemné dohodě mezi uživateli, sociálním pracovníkem, vedoucí sestrou zdravotního úseku a zdravotním personálem Domova. Uživatel může být z provozních důvodů (např. malování, stavební úpravy, opravy apod.) přestěhován na jiný pokoj jen na nezbytně nutnou dobu. Pokud se nejedná o manžele, příp. vztah druh – družka, jsou na pokojích ubytováni zvlášť muži a ženy. Uživatel si může do pokoje přinést drobné předměty, obrázky, fotografie, květiny apod. Po dohodě se spolubydlícím a vedením Domova také rádio, televizor, ledničku. Rychlovarnou konvici, elektrický a plynový vařič není možné mít na pokoji z bezpečnostních důvodů a z důvodu přetěžování elektrické sítě. Pokud si chce klient uvařit například kávu, může využít rychlovarné konvice, které jsou v kulturních místnostech v patře i v přízemí anebo na sesternách. Veškeré úpravy v pokoji s tímto spojené nahlásí uživatel personálu a realizaci zajistí pracovníci údržby. Televizní poplatky a poplatky za rádio si uživatel hradí sám, také si hradí náklady spojené s uvedením přijímače do provozu, následnou údržbu a revize elektrických spotřebičů. </w:t>
      </w:r>
    </w:p>
    <w:p w14:paraId="037E1A32" w14:textId="75A51FE9" w:rsidR="00D00073" w:rsidRPr="00D00073" w:rsidRDefault="00141EC6"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Pokud chce mít uživatel u sebe na pokoji další elektrické spotřebiče např. nabíjecí kabel k telefonu, vysoušeč vlasů, počítač atd. musí před jeho užíváním předložit platnou elektro revizi. Každý rok je povinen tuto revizi předložit novou. Revizi si může zajistit sám nebo na požádání zajistí Domov. Úhrada revize je vždy náklad uživatele. Pokud na elektrický spotřebič nemá uživatel zajištěnu platnou elektro revizi, nebude mu umožněno její použití.</w:t>
      </w:r>
    </w:p>
    <w:p w14:paraId="17BFB52D"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Domov není přizpůsoben chovu zvířat tak, aby uchránil práva uživatelů, kterým přítomnost zvířat nevyhovuje, proto není v Domově dovoleno ubytování se zvířaty. </w:t>
      </w:r>
    </w:p>
    <w:p w14:paraId="30963DFD" w14:textId="77777777" w:rsidR="00D00073" w:rsidRDefault="00D00073" w:rsidP="00D00073">
      <w:pPr>
        <w:widowControl w:val="0"/>
        <w:autoSpaceDE w:val="0"/>
        <w:autoSpaceDN w:val="0"/>
        <w:adjustRightInd w:val="0"/>
        <w:spacing w:line="273" w:lineRule="atLeast"/>
        <w:ind w:right="-283"/>
      </w:pPr>
    </w:p>
    <w:p w14:paraId="368ADC33" w14:textId="431D5FBF" w:rsidR="00D00073" w:rsidRPr="00D00073" w:rsidRDefault="00D00073" w:rsidP="00D00073">
      <w:pPr>
        <w:pStyle w:val="Nadpis1"/>
        <w:jc w:val="center"/>
        <w:rPr>
          <w:b/>
          <w:color w:val="auto"/>
        </w:rPr>
      </w:pPr>
      <w:bookmarkStart w:id="2" w:name="_Toc9536679"/>
      <w:r w:rsidRPr="00D00073">
        <w:rPr>
          <w:b/>
          <w:color w:val="auto"/>
        </w:rPr>
        <w:t>III. Péče o prádlo, úklid a potraviny</w:t>
      </w:r>
      <w:bookmarkEnd w:id="2"/>
    </w:p>
    <w:p w14:paraId="67AAE767" w14:textId="3D5FC273" w:rsidR="00D00073" w:rsidRPr="00D00073" w:rsidRDefault="00D00073" w:rsidP="00D00073">
      <w:pPr>
        <w:widowControl w:val="0"/>
        <w:autoSpaceDE w:val="0"/>
        <w:autoSpaceDN w:val="0"/>
        <w:adjustRightInd w:val="0"/>
        <w:spacing w:line="273" w:lineRule="atLeast"/>
        <w:ind w:right="-283"/>
        <w:rPr>
          <w:rFonts w:ascii="Trebuchet MS" w:hAnsi="Trebuchet MS"/>
        </w:rPr>
      </w:pPr>
      <w:r w:rsidRPr="00D00073">
        <w:rPr>
          <w:rFonts w:ascii="Trebuchet MS" w:hAnsi="Trebuchet MS"/>
        </w:rPr>
        <w:t>Praní, žehlení a drobné opravy ložního a osobního prádla provádí pracovníci prádelny Domova</w:t>
      </w:r>
      <w:r w:rsidR="00B85AE6">
        <w:rPr>
          <w:rFonts w:ascii="Trebuchet MS" w:hAnsi="Trebuchet MS"/>
        </w:rPr>
        <w:t>, pokud má uživatel zájem, může si toto zajišťovat prostřednictvím své rodiny.</w:t>
      </w:r>
    </w:p>
    <w:p w14:paraId="14911B43" w14:textId="32E2E95E" w:rsidR="00D00073" w:rsidRPr="00D00073" w:rsidRDefault="00D00073" w:rsidP="00D00073">
      <w:pPr>
        <w:widowControl w:val="0"/>
        <w:autoSpaceDE w:val="0"/>
        <w:autoSpaceDN w:val="0"/>
        <w:adjustRightInd w:val="0"/>
        <w:spacing w:line="273" w:lineRule="atLeast"/>
        <w:ind w:right="-283"/>
        <w:jc w:val="both"/>
        <w:rPr>
          <w:rFonts w:ascii="Trebuchet MS" w:hAnsi="Trebuchet MS"/>
          <w:i/>
        </w:rPr>
      </w:pPr>
      <w:r w:rsidRPr="00D00073">
        <w:rPr>
          <w:rFonts w:ascii="Trebuchet MS" w:hAnsi="Trebuchet MS"/>
        </w:rPr>
        <w:t>Použité ložní prádlo se přijímá k praní denně a čisté prádlo se vydává dle potřeby. Osobní prádlo uživatelů se vybírá vždy v pondělí a vyprané se vrací v pátek. Vše zařizují pracovníci prádelny.  Vstup uživatelů do prostor prádelny je zakázán.</w:t>
      </w:r>
      <w:r w:rsidR="00D6754F">
        <w:rPr>
          <w:rFonts w:ascii="Trebuchet MS" w:hAnsi="Trebuchet MS"/>
        </w:rPr>
        <w:t xml:space="preserve"> Za neoznačené prádlo Domov neručí.</w:t>
      </w:r>
      <w:r w:rsidRPr="00D00073">
        <w:rPr>
          <w:rFonts w:ascii="Trebuchet MS" w:hAnsi="Trebuchet MS"/>
        </w:rPr>
        <w:t xml:space="preserve"> V obývacích místnostech, jídelnách a v ostatních prostorech Domova jsou všichni uživatelé povinni udržovat </w:t>
      </w:r>
      <w:r w:rsidRPr="00D00073">
        <w:rPr>
          <w:rFonts w:ascii="Trebuchet MS" w:hAnsi="Trebuchet MS"/>
        </w:rPr>
        <w:lastRenderedPageBreak/>
        <w:t>čistotu a pořádek. Úklid na pokojích zajišťují pracovnice úklidu Domova. V případě, že si uživatel chce pokoj uklízet osobně, jsou mu poskytnuty pomůcky na úklid</w:t>
      </w:r>
      <w:r w:rsidRPr="00D00073">
        <w:rPr>
          <w:rFonts w:ascii="Trebuchet MS" w:hAnsi="Trebuchet MS"/>
          <w:i/>
        </w:rPr>
        <w:t>.</w:t>
      </w:r>
    </w:p>
    <w:p w14:paraId="1DCF8301" w14:textId="77777777"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Z hygienických důvodů je zakázáno skladovat zbytky jídel (rychle podléhajících zkáze) na pokojích mimo lednici a vyhazovat odpadky a zbytky jídel z oken.</w:t>
      </w:r>
    </w:p>
    <w:p w14:paraId="0A22E079" w14:textId="77777777" w:rsidR="00D00073" w:rsidRDefault="00D00073" w:rsidP="00624299">
      <w:pPr>
        <w:widowControl w:val="0"/>
        <w:tabs>
          <w:tab w:val="num" w:pos="540"/>
        </w:tabs>
        <w:autoSpaceDE w:val="0"/>
        <w:autoSpaceDN w:val="0"/>
        <w:adjustRightInd w:val="0"/>
        <w:spacing w:line="273" w:lineRule="atLeast"/>
        <w:ind w:right="-283"/>
        <w:rPr>
          <w:b/>
          <w:sz w:val="28"/>
          <w:szCs w:val="28"/>
        </w:rPr>
      </w:pPr>
    </w:p>
    <w:p w14:paraId="2EC026FD" w14:textId="49FBF778" w:rsidR="00D00073" w:rsidRPr="00D00073" w:rsidRDefault="00D00073" w:rsidP="00D00073">
      <w:pPr>
        <w:pStyle w:val="Nadpis1"/>
        <w:jc w:val="center"/>
        <w:rPr>
          <w:b/>
          <w:color w:val="auto"/>
        </w:rPr>
      </w:pPr>
      <w:bookmarkStart w:id="3" w:name="_Toc9536680"/>
      <w:r w:rsidRPr="00D00073">
        <w:rPr>
          <w:b/>
          <w:color w:val="auto"/>
        </w:rPr>
        <w:t>IV. Zdravotní a ošetřovatelská péče</w:t>
      </w:r>
      <w:bookmarkEnd w:id="3"/>
    </w:p>
    <w:p w14:paraId="1CA491C0" w14:textId="77777777"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Domov poskytuje klientům zdravotní a ošetřovatelskou péči odpovídající jejich zdravotnímu stavu. Rozsah zdravotní a ošetřovatelské péče uživatele je veden v lékařské a ošetřovatelské dokumentaci, která je uložena na sesternách Domova. </w:t>
      </w:r>
    </w:p>
    <w:p w14:paraId="7078446B" w14:textId="01ADDE2A"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Domov nabízí lékařskou péči, která je zajišťována formou návštěvní služby praktického lékaře 1x týdně, diabetologa a psychiatra 1x měsíčně, zubaře</w:t>
      </w:r>
      <w:r w:rsidR="00195E50">
        <w:rPr>
          <w:rFonts w:ascii="Trebuchet MS" w:hAnsi="Trebuchet MS"/>
        </w:rPr>
        <w:t xml:space="preserve">, </w:t>
      </w:r>
      <w:r w:rsidRPr="00D00073">
        <w:rPr>
          <w:rFonts w:ascii="Trebuchet MS" w:hAnsi="Trebuchet MS"/>
        </w:rPr>
        <w:t>dermatologa</w:t>
      </w:r>
      <w:r w:rsidR="00195E50">
        <w:rPr>
          <w:rFonts w:ascii="Trebuchet MS" w:hAnsi="Trebuchet MS"/>
        </w:rPr>
        <w:t xml:space="preserve"> a</w:t>
      </w:r>
      <w:r w:rsidR="002B5C8B">
        <w:rPr>
          <w:rFonts w:ascii="Trebuchet MS" w:hAnsi="Trebuchet MS"/>
        </w:rPr>
        <w:t xml:space="preserve"> </w:t>
      </w:r>
      <w:r w:rsidRPr="00D00073">
        <w:rPr>
          <w:rFonts w:ascii="Trebuchet MS" w:hAnsi="Trebuchet MS"/>
        </w:rPr>
        <w:t>nepravidelně dle dohody</w:t>
      </w:r>
      <w:r w:rsidRPr="00141EC6">
        <w:rPr>
          <w:rFonts w:ascii="Trebuchet MS" w:hAnsi="Trebuchet MS"/>
          <w:b/>
          <w:bCs/>
        </w:rPr>
        <w:t xml:space="preserve">. </w:t>
      </w:r>
      <w:r w:rsidR="00290FC4" w:rsidRPr="00B85AE6">
        <w:rPr>
          <w:rFonts w:ascii="Trebuchet MS" w:hAnsi="Trebuchet MS"/>
        </w:rPr>
        <w:t>V</w:t>
      </w:r>
      <w:r w:rsidR="007A73A8">
        <w:rPr>
          <w:rFonts w:ascii="Trebuchet MS" w:hAnsi="Trebuchet MS"/>
        </w:rPr>
        <w:t> </w:t>
      </w:r>
      <w:r w:rsidR="00290FC4" w:rsidRPr="00B85AE6">
        <w:rPr>
          <w:rFonts w:ascii="Trebuchet MS" w:hAnsi="Trebuchet MS"/>
        </w:rPr>
        <w:t>případě,</w:t>
      </w:r>
      <w:r w:rsidR="007A73A8">
        <w:rPr>
          <w:rFonts w:ascii="Trebuchet MS" w:hAnsi="Trebuchet MS"/>
        </w:rPr>
        <w:t xml:space="preserve"> </w:t>
      </w:r>
      <w:r w:rsidR="00290FC4" w:rsidRPr="00B85AE6">
        <w:rPr>
          <w:rFonts w:ascii="Trebuchet MS" w:hAnsi="Trebuchet MS"/>
        </w:rPr>
        <w:t xml:space="preserve">že </w:t>
      </w:r>
      <w:r w:rsidR="00A32659" w:rsidRPr="00B85AE6">
        <w:rPr>
          <w:rFonts w:ascii="Trebuchet MS" w:hAnsi="Trebuchet MS"/>
        </w:rPr>
        <w:t xml:space="preserve">uživatel nechce využívat služeb lékařů zprostředkovaných Domovem, </w:t>
      </w:r>
      <w:r w:rsidR="00CD09E8" w:rsidRPr="00B85AE6">
        <w:rPr>
          <w:rFonts w:ascii="Trebuchet MS" w:hAnsi="Trebuchet MS"/>
        </w:rPr>
        <w:t>pracovníci Domova mu pomohou se zajištěním léků, objednáváním návštěv u lékaře, případný doprovod k lékaři si uživatel zajišťuje již sám</w:t>
      </w:r>
      <w:r w:rsidR="00A32659" w:rsidRPr="00B85AE6">
        <w:rPr>
          <w:rFonts w:ascii="Trebuchet MS" w:hAnsi="Trebuchet MS"/>
        </w:rPr>
        <w:t>.</w:t>
      </w:r>
      <w:r w:rsidR="00A32659" w:rsidRPr="00141EC6">
        <w:rPr>
          <w:rFonts w:ascii="Trebuchet MS" w:hAnsi="Trebuchet MS"/>
          <w:b/>
          <w:bCs/>
        </w:rPr>
        <w:t xml:space="preserve">  </w:t>
      </w:r>
      <w:r w:rsidRPr="00141EC6">
        <w:rPr>
          <w:rFonts w:ascii="Trebuchet MS" w:hAnsi="Trebuchet MS"/>
          <w:b/>
          <w:bCs/>
        </w:rPr>
        <w:t>Dále</w:t>
      </w:r>
      <w:r w:rsidRPr="00141EC6">
        <w:rPr>
          <w:rFonts w:ascii="Trebuchet MS" w:hAnsi="Trebuchet MS"/>
        </w:rPr>
        <w:t xml:space="preserve"> </w:t>
      </w:r>
      <w:r w:rsidRPr="00D00073">
        <w:rPr>
          <w:rFonts w:ascii="Trebuchet MS" w:hAnsi="Trebuchet MS"/>
        </w:rPr>
        <w:t>je klientům k dispozici, každý všední den, nutriční terapeutka, kterou mohou klienti využít při poradenství v oblasti stravování, výživy a životního stylu. Dle rozhodnutí lékaře je klientům poskytována ošetřovatelská a rehabilitační péče v rozsahu personálních a technických možností Domova.</w:t>
      </w:r>
    </w:p>
    <w:p w14:paraId="50E5BCA0" w14:textId="458B4748"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V případě zhoršení zdravotního stavu dle doporučení lékaře nebo zdravotnického personálu může být uživatel přemístěn na ošetřovatelské oddělení, kde bude moci poskytovatel lépe poskytovat péči dle potřeb uživatele.</w:t>
      </w:r>
    </w:p>
    <w:p w14:paraId="1882146E" w14:textId="28704942" w:rsidR="00D00073" w:rsidRPr="00CD09E8" w:rsidRDefault="00112C33" w:rsidP="00D00073">
      <w:pPr>
        <w:widowControl w:val="0"/>
        <w:tabs>
          <w:tab w:val="num" w:pos="540"/>
        </w:tabs>
        <w:autoSpaceDE w:val="0"/>
        <w:autoSpaceDN w:val="0"/>
        <w:adjustRightInd w:val="0"/>
        <w:spacing w:line="273" w:lineRule="atLeast"/>
        <w:ind w:right="-283"/>
        <w:jc w:val="both"/>
        <w:rPr>
          <w:rFonts w:ascii="Trebuchet MS" w:hAnsi="Trebuchet MS"/>
          <w:strike/>
        </w:rPr>
      </w:pPr>
      <w:r>
        <w:rPr>
          <w:rFonts w:ascii="Trebuchet MS" w:hAnsi="Trebuchet MS"/>
        </w:rPr>
        <w:t>Uživatel</w:t>
      </w:r>
      <w:r w:rsidR="00D00073" w:rsidRPr="00D00073">
        <w:rPr>
          <w:rFonts w:ascii="Trebuchet MS" w:hAnsi="Trebuchet MS"/>
        </w:rPr>
        <w:t xml:space="preserve"> </w:t>
      </w:r>
      <w:r w:rsidR="00CD09E8">
        <w:rPr>
          <w:rFonts w:ascii="Trebuchet MS" w:hAnsi="Trebuchet MS"/>
        </w:rPr>
        <w:t xml:space="preserve">si </w:t>
      </w:r>
      <w:r w:rsidR="00D00073" w:rsidRPr="00D00073">
        <w:rPr>
          <w:rFonts w:ascii="Trebuchet MS" w:hAnsi="Trebuchet MS"/>
        </w:rPr>
        <w:t>hradí doplatky na recepty a léky, které nejsou plně hrazeny zdravotní pojišťovnou</w:t>
      </w:r>
      <w:r w:rsidR="00D00073" w:rsidRPr="003173FB">
        <w:rPr>
          <w:rFonts w:ascii="Trebuchet MS" w:hAnsi="Trebuchet MS"/>
        </w:rPr>
        <w:t>.</w:t>
      </w:r>
      <w:r w:rsidR="00B85AE6" w:rsidRPr="003173FB">
        <w:rPr>
          <w:rFonts w:ascii="Trebuchet MS" w:hAnsi="Trebuchet MS"/>
        </w:rPr>
        <w:t xml:space="preserve"> </w:t>
      </w:r>
      <w:r w:rsidR="00CD09E8" w:rsidRPr="00B85AE6">
        <w:rPr>
          <w:rFonts w:ascii="Trebuchet MS" w:hAnsi="Trebuchet MS"/>
        </w:rPr>
        <w:t>V případě, že recepty, léky a jiné zdravotnické potřeby pro uživatele zajišťuje Domov, zavazuje se uživatel, že doplatky uhradí řádně a včas.</w:t>
      </w:r>
    </w:p>
    <w:p w14:paraId="51566C51" w14:textId="44985202" w:rsidR="00D00073" w:rsidRPr="00D00073" w:rsidRDefault="00CD09E8" w:rsidP="00D00073">
      <w:pPr>
        <w:widowControl w:val="0"/>
        <w:tabs>
          <w:tab w:val="num" w:pos="540"/>
        </w:tabs>
        <w:autoSpaceDE w:val="0"/>
        <w:autoSpaceDN w:val="0"/>
        <w:adjustRightInd w:val="0"/>
        <w:spacing w:line="273" w:lineRule="atLeast"/>
        <w:ind w:right="-283"/>
        <w:jc w:val="both"/>
        <w:rPr>
          <w:rFonts w:ascii="Trebuchet MS" w:hAnsi="Trebuchet MS"/>
        </w:rPr>
      </w:pPr>
      <w:r w:rsidRPr="00B85AE6">
        <w:rPr>
          <w:rFonts w:ascii="Trebuchet MS" w:hAnsi="Trebuchet MS"/>
        </w:rPr>
        <w:t>Na základě přání uživatele a jeho písemného souhlasu m</w:t>
      </w:r>
      <w:r w:rsidR="00D00073" w:rsidRPr="00B85AE6">
        <w:rPr>
          <w:rFonts w:ascii="Trebuchet MS" w:hAnsi="Trebuchet MS"/>
        </w:rPr>
        <w:t>á-li založen</w:t>
      </w:r>
      <w:r w:rsidR="00D00073" w:rsidRPr="00D00073">
        <w:rPr>
          <w:rFonts w:ascii="Trebuchet MS" w:hAnsi="Trebuchet MS"/>
        </w:rPr>
        <w:t xml:space="preserve"> depozitní účet, budou z něho prostřednictvím zaměstnanců ekonomického úseku strhávány případné poplatky za recepty, doplatky léků či jiných zdravotnických potřeb. Uživatel má právo na vyúčtování aktuálního stavu svého účtu. Nemá-li uživatel založen depozitní účet, hradí sám v hotovosti vždy v daném měsíci poplatky za recepty, doplatky léků či jiných zdravotních potřeb, pokud dovoz zajišťuje </w:t>
      </w:r>
      <w:r w:rsidR="00180458">
        <w:rPr>
          <w:rFonts w:ascii="Trebuchet MS" w:hAnsi="Trebuchet MS"/>
        </w:rPr>
        <w:t>Domov</w:t>
      </w:r>
      <w:r w:rsidR="00D00073" w:rsidRPr="00D00073">
        <w:rPr>
          <w:rFonts w:ascii="Trebuchet MS" w:hAnsi="Trebuchet MS"/>
        </w:rPr>
        <w:t>.</w:t>
      </w:r>
    </w:p>
    <w:p w14:paraId="7B864DA4" w14:textId="77777777" w:rsidR="00D00073" w:rsidRPr="005905DF" w:rsidRDefault="00D00073" w:rsidP="00D00073">
      <w:pPr>
        <w:widowControl w:val="0"/>
        <w:tabs>
          <w:tab w:val="num" w:pos="540"/>
        </w:tabs>
        <w:autoSpaceDE w:val="0"/>
        <w:autoSpaceDN w:val="0"/>
        <w:adjustRightInd w:val="0"/>
        <w:spacing w:line="273" w:lineRule="atLeast"/>
        <w:ind w:right="-283"/>
        <w:jc w:val="center"/>
        <w:rPr>
          <w:b/>
          <w:sz w:val="28"/>
          <w:szCs w:val="28"/>
        </w:rPr>
      </w:pPr>
    </w:p>
    <w:p w14:paraId="00B070D4" w14:textId="338B2C49" w:rsidR="00D00073" w:rsidRPr="00D00073" w:rsidRDefault="00D00073" w:rsidP="00D00073">
      <w:pPr>
        <w:pStyle w:val="Nadpis1"/>
        <w:jc w:val="center"/>
        <w:rPr>
          <w:b/>
          <w:color w:val="auto"/>
        </w:rPr>
      </w:pPr>
      <w:bookmarkStart w:id="4" w:name="_Toc9536681"/>
      <w:r w:rsidRPr="00D00073">
        <w:rPr>
          <w:b/>
          <w:color w:val="auto"/>
        </w:rPr>
        <w:t>V. Sledování dodržování hygienických pravidel</w:t>
      </w:r>
      <w:bookmarkEnd w:id="4"/>
    </w:p>
    <w:p w14:paraId="4A3E8AA6" w14:textId="77777777" w:rsidR="0029487B"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Každý vstup zaměstnance Domova do soukromí uživatele (skříň, stolek, prádelník) se koná za jeho účasti. </w:t>
      </w:r>
    </w:p>
    <w:p w14:paraId="7DE96E6A" w14:textId="6FA7DC4D" w:rsidR="0029487B"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V případě podezření, že má klient ve skříni či nočním stolku uloženy plesnivé potraviny, použité inkontinenční prostředky, znečištěné prádlo apod. může určený pracovník vždy jen za přítomnosti uživatele zkontrolovat tyto prostory a případně zajistit vyčištění a úklid.</w:t>
      </w:r>
    </w:p>
    <w:p w14:paraId="0E17C424" w14:textId="22117F97" w:rsidR="00D00073" w:rsidRPr="00D00073"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 xml:space="preserve">Uživatelé mají možnost koupele minimálně jednou týdně. </w:t>
      </w:r>
      <w:r w:rsidR="00D00073" w:rsidRPr="00B85AE6">
        <w:rPr>
          <w:rFonts w:ascii="Trebuchet MS" w:hAnsi="Trebuchet MS"/>
        </w:rPr>
        <w:t xml:space="preserve">K běžné hygieně jsou </w:t>
      </w:r>
      <w:r w:rsidRPr="00B85AE6">
        <w:rPr>
          <w:rFonts w:ascii="Trebuchet MS" w:hAnsi="Trebuchet MS"/>
        </w:rPr>
        <w:t xml:space="preserve">k dispozici </w:t>
      </w:r>
      <w:r w:rsidR="00D00073" w:rsidRPr="00B85AE6">
        <w:rPr>
          <w:rFonts w:ascii="Trebuchet MS" w:hAnsi="Trebuchet MS"/>
        </w:rPr>
        <w:t>na pokojích umyvadla.</w:t>
      </w:r>
      <w:r w:rsidR="00D00073" w:rsidRPr="00D00073">
        <w:rPr>
          <w:rFonts w:ascii="Trebuchet MS" w:hAnsi="Trebuchet MS"/>
        </w:rPr>
        <w:t xml:space="preserve"> </w:t>
      </w:r>
    </w:p>
    <w:p w14:paraId="40CC5924"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lastRenderedPageBreak/>
        <w:t xml:space="preserve">Kouření je ve vnitřních prostorách </w:t>
      </w:r>
      <w:r w:rsidRPr="00D00073">
        <w:rPr>
          <w:rFonts w:ascii="Trebuchet MS" w:hAnsi="Trebuchet MS"/>
          <w:b/>
        </w:rPr>
        <w:t xml:space="preserve">zakázáno, </w:t>
      </w:r>
      <w:r w:rsidRPr="00D00073">
        <w:rPr>
          <w:rFonts w:ascii="Trebuchet MS" w:hAnsi="Trebuchet MS"/>
        </w:rPr>
        <w:t>je přípustné pouze ve vyhrazených prostorách. Dále není z bezpečnostních důvodů možné manipulovat na pokojích s otevřeným ohněm, zapalovat svíčky, kdo má zájem, může používat svíčku elektronickou.</w:t>
      </w:r>
    </w:p>
    <w:p w14:paraId="7A849F87"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Uživatelé jsou informováni, aby nekrmili zběhlá zvířata (psy a kočky).</w:t>
      </w:r>
    </w:p>
    <w:p w14:paraId="4CE8FBFF"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p>
    <w:p w14:paraId="6A9D6EA3" w14:textId="2137EA48" w:rsidR="00D00073" w:rsidRPr="00D00073" w:rsidRDefault="00D00073" w:rsidP="00D00073">
      <w:pPr>
        <w:pStyle w:val="Nadpis1"/>
        <w:jc w:val="center"/>
        <w:rPr>
          <w:b/>
          <w:color w:val="auto"/>
        </w:rPr>
      </w:pPr>
      <w:bookmarkStart w:id="5" w:name="_Toc9536682"/>
      <w:r w:rsidRPr="00D00073">
        <w:rPr>
          <w:b/>
          <w:color w:val="auto"/>
        </w:rPr>
        <w:t>VI. Uložení věcí</w:t>
      </w:r>
      <w:bookmarkEnd w:id="5"/>
    </w:p>
    <w:p w14:paraId="0E460D7A" w14:textId="15BB72E2" w:rsidR="0029487B"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Osobní věci, které si každý uživatel přinese do Domova, </w:t>
      </w:r>
      <w:r w:rsidR="0029487B" w:rsidRPr="00B85AE6">
        <w:rPr>
          <w:rFonts w:ascii="Trebuchet MS" w:hAnsi="Trebuchet MS"/>
        </w:rPr>
        <w:t>jsou</w:t>
      </w:r>
      <w:r w:rsidR="0029487B">
        <w:rPr>
          <w:rFonts w:ascii="Trebuchet MS" w:hAnsi="Trebuchet MS"/>
        </w:rPr>
        <w:t xml:space="preserve"> </w:t>
      </w:r>
      <w:r w:rsidRPr="00D00073">
        <w:rPr>
          <w:rFonts w:ascii="Trebuchet MS" w:hAnsi="Trebuchet MS"/>
        </w:rPr>
        <w:t xml:space="preserve">jeho majetkem. Věci </w:t>
      </w:r>
      <w:r w:rsidR="0029487B">
        <w:rPr>
          <w:rFonts w:ascii="Trebuchet MS" w:hAnsi="Trebuchet MS"/>
        </w:rPr>
        <w:t>předané uživateli</w:t>
      </w:r>
      <w:r w:rsidRPr="00D00073">
        <w:rPr>
          <w:rFonts w:ascii="Trebuchet MS" w:hAnsi="Trebuchet MS"/>
        </w:rPr>
        <w:t xml:space="preserve"> k užívání jsou majetkem Domova. Nebezpečné věci, např. zbraně, chemikálie, plynové bomby apod., zdravotně závadné nebo těžko definovatelné je zakázáno sebou do Domova přinášet. Cenné předměty, vkladní knížky a finanční hotovost si může </w:t>
      </w:r>
      <w:r w:rsidR="0029487B">
        <w:rPr>
          <w:rFonts w:ascii="Trebuchet MS" w:hAnsi="Trebuchet MS"/>
        </w:rPr>
        <w:t>uživatel</w:t>
      </w:r>
      <w:r w:rsidRPr="00D00073">
        <w:rPr>
          <w:rFonts w:ascii="Trebuchet MS" w:hAnsi="Trebuchet MS"/>
        </w:rPr>
        <w:t xml:space="preserve"> uložit do úschovy. Za ztrátu cenností, vkladních knížek a finanční hotovosti nepředaných do úschovy dle předchozí věty Domov neručí. </w:t>
      </w:r>
    </w:p>
    <w:p w14:paraId="12BBB3FD" w14:textId="17695373" w:rsidR="0029487B"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Uživatel má</w:t>
      </w:r>
      <w:r w:rsidR="00B63620">
        <w:rPr>
          <w:rFonts w:ascii="Trebuchet MS" w:hAnsi="Trebuchet MS"/>
        </w:rPr>
        <w:t xml:space="preserve"> </w:t>
      </w:r>
      <w:r w:rsidRPr="00B85AE6">
        <w:rPr>
          <w:rFonts w:ascii="Trebuchet MS" w:hAnsi="Trebuchet MS"/>
        </w:rPr>
        <w:t>možnost využít pro hospodaření se svými finančními prostředky depozitní účet v Domově. Na tento účet si může prostřednictvím pokladny ukládat svoje finanční prostředky (např. zůstatek z důchodu). Z těchto prostředků za něj</w:t>
      </w:r>
      <w:r w:rsidR="00B63620">
        <w:rPr>
          <w:rFonts w:ascii="Trebuchet MS" w:hAnsi="Trebuchet MS"/>
        </w:rPr>
        <w:t xml:space="preserve"> </w:t>
      </w:r>
      <w:r w:rsidRPr="00B85AE6">
        <w:rPr>
          <w:rFonts w:ascii="Trebuchet MS" w:hAnsi="Trebuchet MS"/>
        </w:rPr>
        <w:t>může odpovědný pracovník domova hradit např. doplatky za léky, doplatky za jiné zdravotnické pomůcky.  Rovněž si uživatel může ze svého depozitního účtu vybírat hotovost</w:t>
      </w:r>
      <w:r w:rsidR="003173FB">
        <w:rPr>
          <w:rFonts w:ascii="Trebuchet MS" w:hAnsi="Trebuchet MS"/>
        </w:rPr>
        <w:t>,</w:t>
      </w:r>
      <w:r w:rsidRPr="00B85AE6">
        <w:rPr>
          <w:rFonts w:ascii="Trebuchet MS" w:hAnsi="Trebuchet MS"/>
        </w:rPr>
        <w:t xml:space="preserve"> a to </w:t>
      </w:r>
      <w:r w:rsidR="00D00073" w:rsidRPr="00B85AE6">
        <w:rPr>
          <w:rFonts w:ascii="Trebuchet MS" w:hAnsi="Trebuchet MS"/>
        </w:rPr>
        <w:t>v kanceláři pokladny každý všední den od 7.00 – 15.30.</w:t>
      </w:r>
      <w:r w:rsidR="00D00073" w:rsidRPr="00D00073">
        <w:rPr>
          <w:rFonts w:ascii="Trebuchet MS" w:hAnsi="Trebuchet MS"/>
        </w:rPr>
        <w:t xml:space="preserve"> </w:t>
      </w:r>
    </w:p>
    <w:p w14:paraId="7540F608" w14:textId="113CAAF1" w:rsid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Při dočasném opuštění Domova, či na žádost, jsou cenné předměty uživateli vydány. Příbuzným se věci vydají pouze po předložení ověřené plné moci. O úschovu a finanční prostředky se stará pokladní Domova.</w:t>
      </w:r>
    </w:p>
    <w:p w14:paraId="5F7694D3" w14:textId="77777777" w:rsidR="00624299" w:rsidRDefault="00624299" w:rsidP="00D00073">
      <w:pPr>
        <w:widowControl w:val="0"/>
        <w:autoSpaceDE w:val="0"/>
        <w:autoSpaceDN w:val="0"/>
        <w:adjustRightInd w:val="0"/>
        <w:spacing w:line="273" w:lineRule="atLeast"/>
        <w:ind w:right="-283"/>
        <w:jc w:val="both"/>
        <w:rPr>
          <w:b/>
          <w:bCs/>
          <w:sz w:val="28"/>
          <w:szCs w:val="28"/>
        </w:rPr>
      </w:pPr>
    </w:p>
    <w:p w14:paraId="64D9BFDB" w14:textId="7DFB4A88" w:rsidR="00D00073" w:rsidRPr="00D00073" w:rsidRDefault="00D00073" w:rsidP="00D00073">
      <w:pPr>
        <w:pStyle w:val="Nadpis1"/>
        <w:jc w:val="center"/>
        <w:rPr>
          <w:b/>
          <w:color w:val="auto"/>
        </w:rPr>
      </w:pPr>
      <w:bookmarkStart w:id="6" w:name="_Toc9536683"/>
      <w:r w:rsidRPr="00D00073">
        <w:rPr>
          <w:b/>
          <w:color w:val="auto"/>
        </w:rPr>
        <w:t>VII. Stravování</w:t>
      </w:r>
      <w:bookmarkEnd w:id="6"/>
    </w:p>
    <w:p w14:paraId="1A67D120"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Strava v Domově je uživatelům zajištěna celodenně, tak aby odpovídala věku, zásadám racionální výživy a potřebám dietního stravování. Strava je zajištěna 5x denně, u diabetické stravy 6x denně. Strava je připravována podle jídelního lístku, který schvaluje ředitelka, vedoucí sestra zdravotního úseku, technický pracovník, kuchařka a zástupce Výboru obyvatel. Na základě doporučení ošetřujícího lékaře se podává dietní nebo diabetická strava.</w:t>
      </w:r>
    </w:p>
    <w:p w14:paraId="1BCE7DB6"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sz w:val="28"/>
          <w:szCs w:val="28"/>
        </w:rPr>
      </w:pPr>
    </w:p>
    <w:p w14:paraId="74BFD397" w14:textId="29C7730E" w:rsidR="00D00073" w:rsidRPr="00D00073" w:rsidRDefault="00D00073" w:rsidP="00D00073">
      <w:pPr>
        <w:widowControl w:val="0"/>
        <w:autoSpaceDE w:val="0"/>
        <w:autoSpaceDN w:val="0"/>
        <w:adjustRightInd w:val="0"/>
        <w:spacing w:line="273" w:lineRule="atLeast"/>
        <w:ind w:right="-283"/>
        <w:rPr>
          <w:rFonts w:ascii="Trebuchet MS" w:hAnsi="Trebuchet MS"/>
          <w:u w:val="single"/>
        </w:rPr>
      </w:pPr>
      <w:r w:rsidRPr="00D00073">
        <w:rPr>
          <w:rFonts w:ascii="Trebuchet MS" w:hAnsi="Trebuchet MS"/>
          <w:u w:val="single"/>
        </w:rPr>
        <w:t>Strava se vydává v tomto čase:</w:t>
      </w:r>
    </w:p>
    <w:p w14:paraId="7E2547C1" w14:textId="24F6BDEF" w:rsidR="00D00073" w:rsidRPr="00D00073" w:rsidRDefault="00D00073" w:rsidP="00D00073">
      <w:pPr>
        <w:widowControl w:val="0"/>
        <w:tabs>
          <w:tab w:val="left" w:pos="1985"/>
        </w:tabs>
        <w:autoSpaceDE w:val="0"/>
        <w:autoSpaceDN w:val="0"/>
        <w:adjustRightInd w:val="0"/>
        <w:ind w:right="-283"/>
        <w:rPr>
          <w:rFonts w:ascii="Trebuchet MS" w:hAnsi="Trebuchet MS"/>
        </w:rPr>
      </w:pPr>
      <w:r w:rsidRPr="00D00073">
        <w:rPr>
          <w:rFonts w:ascii="Trebuchet MS" w:hAnsi="Trebuchet MS"/>
        </w:rPr>
        <w:t>Snídaně</w:t>
      </w:r>
      <w:r w:rsidRPr="00D00073">
        <w:rPr>
          <w:rFonts w:ascii="Trebuchet MS" w:hAnsi="Trebuchet MS"/>
        </w:rPr>
        <w:tab/>
        <w:t xml:space="preserve"> </w:t>
      </w:r>
      <w:r>
        <w:rPr>
          <w:rFonts w:ascii="Trebuchet MS" w:hAnsi="Trebuchet MS"/>
        </w:rPr>
        <w:t xml:space="preserve">  </w:t>
      </w:r>
      <w:r w:rsidRPr="00D00073">
        <w:rPr>
          <w:rFonts w:ascii="Trebuchet MS" w:hAnsi="Trebuchet MS"/>
        </w:rPr>
        <w:t>8.00  -   8.45 hod</w:t>
      </w:r>
    </w:p>
    <w:p w14:paraId="773EB9B6" w14:textId="01A30F6E" w:rsidR="00D00073" w:rsidRPr="00D00073" w:rsidRDefault="00D00073" w:rsidP="00D00073">
      <w:pPr>
        <w:widowControl w:val="0"/>
        <w:tabs>
          <w:tab w:val="left" w:pos="1985"/>
          <w:tab w:val="right" w:pos="2971"/>
          <w:tab w:val="center" w:pos="3211"/>
          <w:tab w:val="right" w:pos="3979"/>
        </w:tabs>
        <w:autoSpaceDE w:val="0"/>
        <w:autoSpaceDN w:val="0"/>
        <w:adjustRightInd w:val="0"/>
        <w:ind w:right="-283"/>
        <w:rPr>
          <w:rFonts w:ascii="Trebuchet MS" w:hAnsi="Trebuchet MS"/>
        </w:rPr>
      </w:pPr>
      <w:r w:rsidRPr="00D00073">
        <w:rPr>
          <w:rFonts w:ascii="Trebuchet MS" w:hAnsi="Trebuchet MS"/>
        </w:rPr>
        <w:t>Svačina</w:t>
      </w:r>
      <w:r w:rsidRPr="00D00073">
        <w:rPr>
          <w:rFonts w:ascii="Trebuchet MS" w:hAnsi="Trebuchet MS"/>
        </w:rPr>
        <w:tab/>
      </w:r>
      <w:r>
        <w:rPr>
          <w:rFonts w:ascii="Trebuchet MS" w:hAnsi="Trebuchet MS"/>
        </w:rPr>
        <w:t xml:space="preserve">  </w:t>
      </w:r>
      <w:r w:rsidRPr="00D00073">
        <w:rPr>
          <w:rFonts w:ascii="Trebuchet MS" w:hAnsi="Trebuchet MS"/>
        </w:rPr>
        <w:t xml:space="preserve"> 9.15  -   9.30 hod</w:t>
      </w:r>
    </w:p>
    <w:p w14:paraId="3C676C09" w14:textId="77777777" w:rsidR="00D00073" w:rsidRPr="00D00073" w:rsidRDefault="00D00073" w:rsidP="00D00073">
      <w:pPr>
        <w:widowControl w:val="0"/>
        <w:tabs>
          <w:tab w:val="left" w:pos="1985"/>
          <w:tab w:val="right" w:pos="3979"/>
          <w:tab w:val="center" w:pos="4536"/>
        </w:tabs>
        <w:autoSpaceDE w:val="0"/>
        <w:autoSpaceDN w:val="0"/>
        <w:adjustRightInd w:val="0"/>
        <w:ind w:right="-283"/>
        <w:rPr>
          <w:rFonts w:ascii="Trebuchet MS" w:hAnsi="Trebuchet MS"/>
        </w:rPr>
      </w:pPr>
      <w:r w:rsidRPr="00D00073">
        <w:rPr>
          <w:rFonts w:ascii="Trebuchet MS" w:hAnsi="Trebuchet MS"/>
        </w:rPr>
        <w:t>Oběd                       12.00  - 13.00 hod</w:t>
      </w:r>
    </w:p>
    <w:p w14:paraId="66A864EB" w14:textId="28E1365E" w:rsidR="00D00073" w:rsidRPr="00D00073" w:rsidRDefault="00D00073" w:rsidP="00D00073">
      <w:pPr>
        <w:widowControl w:val="0"/>
        <w:tabs>
          <w:tab w:val="left" w:pos="1985"/>
        </w:tabs>
        <w:autoSpaceDE w:val="0"/>
        <w:autoSpaceDN w:val="0"/>
        <w:adjustRightInd w:val="0"/>
        <w:ind w:right="-283"/>
        <w:rPr>
          <w:rFonts w:ascii="Trebuchet MS" w:hAnsi="Trebuchet MS"/>
        </w:rPr>
      </w:pPr>
      <w:r w:rsidRPr="00D00073">
        <w:rPr>
          <w:rFonts w:ascii="Trebuchet MS" w:hAnsi="Trebuchet MS"/>
        </w:rPr>
        <w:t xml:space="preserve">Svačina                   </w:t>
      </w:r>
      <w:r>
        <w:rPr>
          <w:rFonts w:ascii="Trebuchet MS" w:hAnsi="Trebuchet MS"/>
        </w:rPr>
        <w:t xml:space="preserve"> </w:t>
      </w:r>
      <w:r w:rsidRPr="00D00073">
        <w:rPr>
          <w:rFonts w:ascii="Trebuchet MS" w:hAnsi="Trebuchet MS"/>
        </w:rPr>
        <w:t>15.00  - 15.30 hod</w:t>
      </w:r>
    </w:p>
    <w:p w14:paraId="6534686E" w14:textId="62EF84FF" w:rsidR="00D00073" w:rsidRPr="00D00073" w:rsidRDefault="00D00073" w:rsidP="00D00073">
      <w:pPr>
        <w:widowControl w:val="0"/>
        <w:tabs>
          <w:tab w:val="left" w:pos="1843"/>
        </w:tabs>
        <w:autoSpaceDE w:val="0"/>
        <w:autoSpaceDN w:val="0"/>
        <w:adjustRightInd w:val="0"/>
        <w:ind w:right="-283"/>
        <w:rPr>
          <w:rFonts w:ascii="Trebuchet MS" w:hAnsi="Trebuchet MS"/>
        </w:rPr>
      </w:pPr>
      <w:r w:rsidRPr="00D00073">
        <w:rPr>
          <w:rFonts w:ascii="Trebuchet MS" w:hAnsi="Trebuchet MS"/>
        </w:rPr>
        <w:t xml:space="preserve">Večeře                     17.00 – </w:t>
      </w:r>
      <w:r>
        <w:rPr>
          <w:rFonts w:ascii="Trebuchet MS" w:hAnsi="Trebuchet MS"/>
        </w:rPr>
        <w:t xml:space="preserve"> </w:t>
      </w:r>
      <w:r w:rsidRPr="00D00073">
        <w:rPr>
          <w:rFonts w:ascii="Trebuchet MS" w:hAnsi="Trebuchet MS"/>
        </w:rPr>
        <w:t>18.00 hod</w:t>
      </w:r>
    </w:p>
    <w:p w14:paraId="11CEAB93" w14:textId="438A1136" w:rsidR="00D00073" w:rsidRPr="00D00073" w:rsidRDefault="00D00073" w:rsidP="00D00073">
      <w:pPr>
        <w:widowControl w:val="0"/>
        <w:tabs>
          <w:tab w:val="left" w:pos="1985"/>
        </w:tabs>
        <w:autoSpaceDE w:val="0"/>
        <w:autoSpaceDN w:val="0"/>
        <w:adjustRightInd w:val="0"/>
        <w:ind w:right="-283"/>
        <w:rPr>
          <w:rFonts w:ascii="Trebuchet MS" w:hAnsi="Trebuchet MS"/>
          <w:sz w:val="28"/>
          <w:szCs w:val="28"/>
        </w:rPr>
      </w:pPr>
      <w:r w:rsidRPr="00D00073">
        <w:rPr>
          <w:rFonts w:ascii="Trebuchet MS" w:hAnsi="Trebuchet MS"/>
        </w:rPr>
        <w:t xml:space="preserve">Večeře II                 </w:t>
      </w:r>
      <w:r>
        <w:rPr>
          <w:rFonts w:ascii="Trebuchet MS" w:hAnsi="Trebuchet MS"/>
        </w:rPr>
        <w:t xml:space="preserve"> </w:t>
      </w:r>
      <w:r w:rsidRPr="00D00073">
        <w:rPr>
          <w:rFonts w:ascii="Trebuchet MS" w:hAnsi="Trebuchet MS"/>
        </w:rPr>
        <w:t xml:space="preserve">20.30 – </w:t>
      </w:r>
      <w:r>
        <w:rPr>
          <w:rFonts w:ascii="Trebuchet MS" w:hAnsi="Trebuchet MS"/>
        </w:rPr>
        <w:t xml:space="preserve"> </w:t>
      </w:r>
      <w:r w:rsidRPr="00D00073">
        <w:rPr>
          <w:rFonts w:ascii="Trebuchet MS" w:hAnsi="Trebuchet MS"/>
        </w:rPr>
        <w:t>21.00 hod</w:t>
      </w:r>
    </w:p>
    <w:p w14:paraId="4098DE60" w14:textId="1736571C"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lastRenderedPageBreak/>
        <w:t>Strava je podávána v jídelně a na určených místech. Doporučujeme, aby zde byla i konzumována.</w:t>
      </w:r>
      <w:r w:rsidR="005A190B">
        <w:rPr>
          <w:rFonts w:ascii="Trebuchet MS" w:hAnsi="Trebuchet MS"/>
        </w:rPr>
        <w:t xml:space="preserve"> </w:t>
      </w:r>
      <w:r w:rsidR="005A190B" w:rsidRPr="00B85AE6">
        <w:rPr>
          <w:rFonts w:ascii="Trebuchet MS" w:hAnsi="Trebuchet MS"/>
        </w:rPr>
        <w:t>Ve výjimečných a odůvodněných případech je možné i mobilnímu uživateli podávat stravu na pokoji.</w:t>
      </w:r>
      <w:r w:rsidR="005A190B">
        <w:rPr>
          <w:rFonts w:ascii="Trebuchet MS" w:hAnsi="Trebuchet MS"/>
        </w:rPr>
        <w:t xml:space="preserve"> </w:t>
      </w:r>
      <w:r w:rsidRPr="00D00073">
        <w:rPr>
          <w:rFonts w:ascii="Trebuchet MS" w:hAnsi="Trebuchet MS"/>
        </w:rPr>
        <w:t xml:space="preserve">Imobilním uživatelům je strava podávána na pokojích a stejně tak druhá večeře pro diabetiky na inzulinu. Odnášení nádobí z jídelen není dovoleno. </w:t>
      </w:r>
    </w:p>
    <w:p w14:paraId="4397D6A7"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V pokoji, pokud není vybaven ledničkou, </w:t>
      </w:r>
      <w:r w:rsidRPr="00D00073">
        <w:rPr>
          <w:rFonts w:ascii="Trebuchet MS" w:hAnsi="Trebuchet MS"/>
          <w:b/>
        </w:rPr>
        <w:t>nesmí být ukládány</w:t>
      </w:r>
      <w:r w:rsidRPr="00D00073">
        <w:rPr>
          <w:rFonts w:ascii="Trebuchet MS" w:hAnsi="Trebuchet MS"/>
        </w:rPr>
        <w:t xml:space="preserve"> potraviny podléhající zkažení. Tyto potraviny (zabalené a označené jménem) je možné uložit do ledničky na sesterně. Doporučujeme, aby návštěvy přinášely pouze úměrné množství potravin s dostatečným datem trvanlivosti. </w:t>
      </w:r>
    </w:p>
    <w:p w14:paraId="33128CFA"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V každé části Domova je k dispozici čaj (sladký i hořký) v termo nádobách, v jídelně jsou studené nápoje. Imobilním uživatelům čaj roznáší personál. </w:t>
      </w:r>
    </w:p>
    <w:p w14:paraId="2F1A3088" w14:textId="6338421C" w:rsidR="00D00073" w:rsidRPr="00D00073" w:rsidRDefault="00D00073" w:rsidP="00624299">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Pokud uživatel neodebere stravu v uvedený čas (lékařské vyšetření, návrat z návštěvy apod.) má možnost, po dohodě se službu konajícím personálem, odebrat stravu později. Personál ohřeje stravu v mikrovlnné troubě. </w:t>
      </w:r>
    </w:p>
    <w:p w14:paraId="0289287D" w14:textId="22C310F9" w:rsidR="00D00073" w:rsidRPr="00D00073" w:rsidRDefault="00D00073" w:rsidP="00D00073">
      <w:pPr>
        <w:widowControl w:val="0"/>
        <w:autoSpaceDE w:val="0"/>
        <w:autoSpaceDN w:val="0"/>
        <w:adjustRightInd w:val="0"/>
        <w:spacing w:line="273" w:lineRule="atLeast"/>
        <w:ind w:right="-283"/>
        <w:rPr>
          <w:rFonts w:ascii="Trebuchet MS" w:hAnsi="Trebuchet MS"/>
        </w:rPr>
      </w:pPr>
      <w:r w:rsidRPr="00D00073">
        <w:rPr>
          <w:rFonts w:ascii="Trebuchet MS" w:hAnsi="Trebuchet MS"/>
        </w:rPr>
        <w:t>Vstup uživatelů do prostor kuchyně je zakázán.</w:t>
      </w:r>
    </w:p>
    <w:p w14:paraId="62E3033F"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V Domově se schází stravovací komise, která je složená z ředitelky Domova, vedoucí sestry zdravotního úseku, nutriční terapeutky, kuchařky a zástupce Výboru obyvatel. Komise se pravidelně 1x týdně schází a řeší i připomínky uživatelů ke stravě. Této komise se může účastnit i kterýkoliv klient Domova. Informace o tom, kdy se komise schází, je vyvěšena na nástěnce. Finanční hodnota stravy se řídí výší stravovací jednotky a je uvedena v příloze č. 2, která je součástí smlouvy.</w:t>
      </w:r>
    </w:p>
    <w:p w14:paraId="3A007ECD" w14:textId="77777777" w:rsidR="00D00073" w:rsidRPr="00924E3A" w:rsidRDefault="00D00073" w:rsidP="00D00073">
      <w:pPr>
        <w:widowControl w:val="0"/>
        <w:autoSpaceDE w:val="0"/>
        <w:autoSpaceDN w:val="0"/>
        <w:adjustRightInd w:val="0"/>
        <w:spacing w:line="240" w:lineRule="atLeast"/>
        <w:ind w:right="-283"/>
        <w:jc w:val="both"/>
      </w:pPr>
    </w:p>
    <w:p w14:paraId="268086F9" w14:textId="0B877A99" w:rsidR="00D00073" w:rsidRPr="00D00073" w:rsidRDefault="00D00073" w:rsidP="00D00073">
      <w:pPr>
        <w:pStyle w:val="Nadpis1"/>
        <w:jc w:val="center"/>
        <w:rPr>
          <w:b/>
          <w:color w:val="auto"/>
        </w:rPr>
      </w:pPr>
      <w:bookmarkStart w:id="7" w:name="_Toc9536684"/>
      <w:r w:rsidRPr="00D00073">
        <w:rPr>
          <w:b/>
          <w:color w:val="auto"/>
        </w:rPr>
        <w:t>VIII. Doba klidu</w:t>
      </w:r>
      <w:bookmarkEnd w:id="7"/>
    </w:p>
    <w:p w14:paraId="335C045B" w14:textId="7340690D" w:rsidR="00D00073" w:rsidRDefault="00D00073" w:rsidP="00D00073">
      <w:pPr>
        <w:widowControl w:val="0"/>
        <w:autoSpaceDE w:val="0"/>
        <w:autoSpaceDN w:val="0"/>
        <w:adjustRightInd w:val="0"/>
        <w:spacing w:line="278" w:lineRule="atLeast"/>
        <w:ind w:right="-283"/>
        <w:jc w:val="both"/>
        <w:rPr>
          <w:rFonts w:ascii="Trebuchet MS" w:hAnsi="Trebuchet MS"/>
        </w:rPr>
      </w:pPr>
      <w:r w:rsidRPr="00D00073">
        <w:rPr>
          <w:rFonts w:ascii="Trebuchet MS" w:hAnsi="Trebuchet MS"/>
        </w:rPr>
        <w:t>Doba nočního klidu je stanovena od 22.00 hodiny večer do 6.00 hodiny ranní. V době nočního klidu nesmí být uživatelé rušeni, s výjimkou noční návštěvy sestry, nutnosti podávání léků nebo poskytnutí nutného ošetření. Nejen v době nočního klidu není přípustné rušit jakýmkoliv způsobem jiné uživatele (např. hlasitým zvukem televizoru nebo rádia, hlasitým hovorem). Uživatelé s poruchou sluchu by měli používat naslouchací zařízení a sluchátka, aby přílišným zesilováním zvuku rádia nebo televize nerušili ostatní.</w:t>
      </w:r>
    </w:p>
    <w:p w14:paraId="090B0E56" w14:textId="77777777" w:rsidR="00D00073" w:rsidRPr="00D00073" w:rsidRDefault="00D00073" w:rsidP="00D00073">
      <w:pPr>
        <w:widowControl w:val="0"/>
        <w:autoSpaceDE w:val="0"/>
        <w:autoSpaceDN w:val="0"/>
        <w:adjustRightInd w:val="0"/>
        <w:spacing w:line="278" w:lineRule="atLeast"/>
        <w:ind w:right="-283"/>
        <w:jc w:val="both"/>
        <w:rPr>
          <w:rFonts w:ascii="Trebuchet MS" w:hAnsi="Trebuchet MS"/>
        </w:rPr>
      </w:pPr>
    </w:p>
    <w:p w14:paraId="4517B9BA" w14:textId="0434A8E7" w:rsidR="00D00073" w:rsidRPr="00D00073" w:rsidRDefault="00D00073" w:rsidP="00D00073">
      <w:pPr>
        <w:pStyle w:val="Nadpis1"/>
        <w:jc w:val="center"/>
        <w:rPr>
          <w:b/>
          <w:color w:val="auto"/>
        </w:rPr>
      </w:pPr>
      <w:bookmarkStart w:id="8" w:name="_Toc9536685"/>
      <w:r w:rsidRPr="00D00073">
        <w:rPr>
          <w:b/>
          <w:color w:val="auto"/>
        </w:rPr>
        <w:t>IX. Vycházky a přechodný pobyt mimo Domov</w:t>
      </w:r>
      <w:bookmarkEnd w:id="8"/>
    </w:p>
    <w:p w14:paraId="1BEA950D" w14:textId="1BED7D07" w:rsidR="00004098" w:rsidRPr="0029114F" w:rsidRDefault="005A190B" w:rsidP="00D00073">
      <w:pPr>
        <w:widowControl w:val="0"/>
        <w:autoSpaceDE w:val="0"/>
        <w:autoSpaceDN w:val="0"/>
        <w:adjustRightInd w:val="0"/>
        <w:spacing w:line="278" w:lineRule="atLeast"/>
        <w:ind w:right="-283"/>
        <w:jc w:val="both"/>
        <w:rPr>
          <w:rFonts w:ascii="Trebuchet MS" w:hAnsi="Trebuchet MS"/>
        </w:rPr>
      </w:pPr>
      <w:r w:rsidRPr="00B85AE6">
        <w:rPr>
          <w:rFonts w:ascii="Trebuchet MS" w:hAnsi="Trebuchet MS"/>
        </w:rPr>
        <w:t>Při realizaci vycházek či jiného opouštění areálu Domova je v zájmu uživatelů</w:t>
      </w:r>
      <w:r w:rsidR="00B63620">
        <w:rPr>
          <w:rFonts w:ascii="Trebuchet MS" w:hAnsi="Trebuchet MS"/>
        </w:rPr>
        <w:t>,</w:t>
      </w:r>
      <w:r>
        <w:rPr>
          <w:rFonts w:ascii="Trebuchet MS" w:hAnsi="Trebuchet MS"/>
        </w:rPr>
        <w:t xml:space="preserve"> </w:t>
      </w:r>
      <w:r w:rsidR="00D00073" w:rsidRPr="00D00073">
        <w:rPr>
          <w:rFonts w:ascii="Trebuchet MS" w:hAnsi="Trebuchet MS"/>
        </w:rPr>
        <w:t xml:space="preserve">aby informovali sestru, kdy odchází, kdy se vrátí, případně kam odchází. Vzhledem ke zdravotnímu stavu lze pouze doporučit setrvání v Domově, ale uživatel má právo se svobodně rozhodnout a nést přiměřené riziko. </w:t>
      </w:r>
      <w:r w:rsidRPr="00B85AE6">
        <w:rPr>
          <w:rFonts w:ascii="Trebuchet MS" w:hAnsi="Trebuchet MS"/>
        </w:rPr>
        <w:t>Existence případného rizika a způsob jeho eliminace je popsána v rámci individuálního plánování sociální služby.</w:t>
      </w:r>
    </w:p>
    <w:p w14:paraId="61C3BB05" w14:textId="00E23A68" w:rsidR="00D00073" w:rsidRDefault="00D00073" w:rsidP="00D00073">
      <w:pPr>
        <w:widowControl w:val="0"/>
        <w:autoSpaceDE w:val="0"/>
        <w:autoSpaceDN w:val="0"/>
        <w:adjustRightInd w:val="0"/>
        <w:spacing w:line="278" w:lineRule="atLeast"/>
        <w:ind w:right="-283"/>
        <w:rPr>
          <w:rFonts w:ascii="Trebuchet MS" w:hAnsi="Trebuchet MS"/>
        </w:rPr>
      </w:pPr>
      <w:r w:rsidRPr="00D00073">
        <w:rPr>
          <w:rFonts w:ascii="Trebuchet MS" w:hAnsi="Trebuchet MS"/>
        </w:rPr>
        <w:t>Pozdější hodinu návratu do Domova si uživatel urč</w:t>
      </w:r>
      <w:r w:rsidR="005A190B">
        <w:rPr>
          <w:rFonts w:ascii="Trebuchet MS" w:hAnsi="Trebuchet MS"/>
        </w:rPr>
        <w:t xml:space="preserve">uje </w:t>
      </w:r>
      <w:r w:rsidRPr="00D00073">
        <w:rPr>
          <w:rFonts w:ascii="Trebuchet MS" w:hAnsi="Trebuchet MS"/>
        </w:rPr>
        <w:t xml:space="preserve">sám, ale včas musí tuto skutečnost oznámit službu konajícímu personálu. </w:t>
      </w:r>
    </w:p>
    <w:p w14:paraId="15CA9297" w14:textId="5278D1BB"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r w:rsidRPr="00753D89">
        <w:rPr>
          <w:rFonts w:ascii="Trebuchet MS" w:eastAsia="Times New Roman" w:hAnsi="Trebuchet MS" w:cs="Times New Roman"/>
          <w:lang w:eastAsia="cs-CZ"/>
        </w:rPr>
        <w:t xml:space="preserve">V průběhu adaptačního období (první dva měsíce pobytu uživatele od zahájení poskytování sociální služby) při poskytování sociální služby může být s uživatelem jednáno o možnosti jeho </w:t>
      </w:r>
      <w:r w:rsidRPr="00753D89">
        <w:rPr>
          <w:rFonts w:ascii="Trebuchet MS" w:eastAsia="Times New Roman" w:hAnsi="Trebuchet MS" w:cs="Times New Roman"/>
          <w:lang w:eastAsia="cs-CZ"/>
        </w:rPr>
        <w:lastRenderedPageBreak/>
        <w:t xml:space="preserve">opouštění bez pomoci Domov a samostatného vracení se zpět do Domova. Pokud si uživatel  přeje sám bez doprovodu či pomoci opouštět Domov a je toho vzhledem ke svému zdravotnímu stavu schopen, je s ním uzavřen Dodatek </w:t>
      </w:r>
      <w:r w:rsidR="00482BD8" w:rsidRPr="00753D89">
        <w:rPr>
          <w:rFonts w:ascii="Trebuchet MS" w:eastAsia="Times New Roman" w:hAnsi="Trebuchet MS" w:cs="Times New Roman"/>
          <w:lang w:eastAsia="cs-CZ"/>
        </w:rPr>
        <w:t xml:space="preserve">F 4 – 4 </w:t>
      </w:r>
      <w:r w:rsidRPr="00753D89">
        <w:rPr>
          <w:rFonts w:ascii="Trebuchet MS" w:eastAsia="Times New Roman" w:hAnsi="Trebuchet MS" w:cs="Times New Roman"/>
          <w:lang w:eastAsia="cs-CZ"/>
        </w:rPr>
        <w:t>ke Smlouvě po poskytování sociální služby.</w:t>
      </w:r>
    </w:p>
    <w:p w14:paraId="17666BBF" w14:textId="7EAA815C"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r w:rsidRPr="00753D89">
        <w:rPr>
          <w:rFonts w:ascii="Trebuchet MS" w:eastAsia="Times New Roman" w:hAnsi="Trebuchet MS" w:cs="Times New Roman"/>
          <w:lang w:eastAsia="cs-CZ"/>
        </w:rPr>
        <w:t>Za tímto účelem ke dni podpisu tohoto Dodatku převezme od poskytovatele (zastoupeného odpovědnou osobou) čip, který mu umožní otevírat vstupní dveře do budovy Domova.</w:t>
      </w:r>
    </w:p>
    <w:p w14:paraId="6E319DEE" w14:textId="0084A8E1"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p>
    <w:p w14:paraId="0193F2AF" w14:textId="0012E0C8" w:rsidR="00806558" w:rsidRPr="00753D89" w:rsidRDefault="0080655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Uživatel je povinen využívat čip pouze a jen k otevírání vstupních dveří do Domova, může čip používat pouze on sám osobně, nebude čip půjčovat druhé osobě, nedaruje jej a ani neprodá druhé osobě. Pokud uživatel nedodrží tuto podmínku, uhradí poskytovateli obratem hodnotu čipu a žádný další čip mu již nebude vydán. Rovněž pokud vznikne poskytovateli škoda v souvislosti s užitím čipu jinou osobou</w:t>
      </w:r>
      <w:r w:rsidR="00F951E7" w:rsidRPr="00753D89">
        <w:rPr>
          <w:rFonts w:ascii="Trebuchet MS" w:eastAsia="Times New Roman" w:hAnsi="Trebuchet MS" w:cs="Times New Roman"/>
          <w:bCs/>
          <w:lang w:eastAsia="cs-CZ"/>
        </w:rPr>
        <w:t xml:space="preserve"> </w:t>
      </w:r>
      <w:r w:rsidRPr="00753D89">
        <w:rPr>
          <w:rFonts w:ascii="Trebuchet MS" w:eastAsia="Times New Roman" w:hAnsi="Trebuchet MS" w:cs="Times New Roman"/>
          <w:bCs/>
          <w:lang w:eastAsia="cs-CZ"/>
        </w:rPr>
        <w:t xml:space="preserve">škoda, bude poskytovatel uplatňovat po uživateli náhradu škody a </w:t>
      </w:r>
      <w:r w:rsidR="00482BD8" w:rsidRPr="00753D89">
        <w:rPr>
          <w:rFonts w:ascii="Trebuchet MS" w:eastAsia="Times New Roman" w:hAnsi="Trebuchet MS" w:cs="Times New Roman"/>
          <w:bCs/>
          <w:lang w:eastAsia="cs-CZ"/>
        </w:rPr>
        <w:t xml:space="preserve">pokud </w:t>
      </w:r>
      <w:r w:rsidRPr="00753D89">
        <w:rPr>
          <w:rFonts w:ascii="Trebuchet MS" w:eastAsia="Times New Roman" w:hAnsi="Trebuchet MS" w:cs="Times New Roman"/>
          <w:bCs/>
          <w:lang w:eastAsia="cs-CZ"/>
        </w:rPr>
        <w:t xml:space="preserve">v souvislosti </w:t>
      </w:r>
      <w:r w:rsidR="00482BD8" w:rsidRPr="00753D89">
        <w:rPr>
          <w:rFonts w:ascii="Trebuchet MS" w:eastAsia="Times New Roman" w:hAnsi="Trebuchet MS" w:cs="Times New Roman"/>
          <w:bCs/>
          <w:lang w:eastAsia="cs-CZ"/>
        </w:rPr>
        <w:t>se zneužitím čipu</w:t>
      </w:r>
      <w:r w:rsidR="00F951E7" w:rsidRPr="00753D89">
        <w:rPr>
          <w:rFonts w:ascii="Trebuchet MS" w:eastAsia="Times New Roman" w:hAnsi="Trebuchet MS" w:cs="Times New Roman"/>
          <w:bCs/>
          <w:lang w:eastAsia="cs-CZ"/>
        </w:rPr>
        <w:t xml:space="preserve"> </w:t>
      </w:r>
      <w:r w:rsidRPr="00753D89">
        <w:rPr>
          <w:rFonts w:ascii="Trebuchet MS" w:eastAsia="Times New Roman" w:hAnsi="Trebuchet MS" w:cs="Times New Roman"/>
          <w:bCs/>
          <w:lang w:eastAsia="cs-CZ"/>
        </w:rPr>
        <w:t>do</w:t>
      </w:r>
      <w:r w:rsidR="00482BD8" w:rsidRPr="00753D89">
        <w:rPr>
          <w:rFonts w:ascii="Trebuchet MS" w:eastAsia="Times New Roman" w:hAnsi="Trebuchet MS" w:cs="Times New Roman"/>
          <w:bCs/>
          <w:lang w:eastAsia="cs-CZ"/>
        </w:rPr>
        <w:t>jde</w:t>
      </w:r>
      <w:r w:rsidRPr="00753D89">
        <w:rPr>
          <w:rFonts w:ascii="Trebuchet MS" w:eastAsia="Times New Roman" w:hAnsi="Trebuchet MS" w:cs="Times New Roman"/>
          <w:bCs/>
          <w:lang w:eastAsia="cs-CZ"/>
        </w:rPr>
        <w:t xml:space="preserve"> k trestnému činu, může být považován </w:t>
      </w:r>
      <w:r w:rsidR="00482BD8" w:rsidRPr="00753D89">
        <w:rPr>
          <w:rFonts w:ascii="Trebuchet MS" w:eastAsia="Times New Roman" w:hAnsi="Trebuchet MS" w:cs="Times New Roman"/>
          <w:bCs/>
          <w:lang w:eastAsia="cs-CZ"/>
        </w:rPr>
        <w:t xml:space="preserve">uživatel i </w:t>
      </w:r>
      <w:r w:rsidRPr="00753D89">
        <w:rPr>
          <w:rFonts w:ascii="Trebuchet MS" w:eastAsia="Times New Roman" w:hAnsi="Trebuchet MS" w:cs="Times New Roman"/>
          <w:bCs/>
          <w:lang w:eastAsia="cs-CZ"/>
        </w:rPr>
        <w:t>za spolupachatele.</w:t>
      </w:r>
    </w:p>
    <w:p w14:paraId="23D1E404" w14:textId="73078539" w:rsidR="00806558" w:rsidRPr="00753D89" w:rsidRDefault="0080655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V případě ztráty, odcizení, znehodnocení čipu je uživatel povinen ihned o tomto informovat odpovědného pracovníka poskytovatele.</w:t>
      </w:r>
      <w:r w:rsidR="00482BD8" w:rsidRPr="00753D89">
        <w:rPr>
          <w:rFonts w:ascii="Trebuchet MS" w:eastAsia="Times New Roman" w:hAnsi="Trebuchet MS" w:cs="Times New Roman"/>
          <w:bCs/>
          <w:lang w:eastAsia="cs-CZ"/>
        </w:rPr>
        <w:t xml:space="preserve">  </w:t>
      </w:r>
    </w:p>
    <w:p w14:paraId="3BD3FFC5" w14:textId="1A4F31F2"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Poskytovatel seznám</w:t>
      </w:r>
      <w:r w:rsidR="00E24D4B">
        <w:rPr>
          <w:rFonts w:ascii="Trebuchet MS" w:eastAsia="Times New Roman" w:hAnsi="Trebuchet MS" w:cs="Times New Roman"/>
          <w:bCs/>
          <w:lang w:eastAsia="cs-CZ"/>
        </w:rPr>
        <w:t>í</w:t>
      </w:r>
      <w:r w:rsidRPr="00753D89">
        <w:rPr>
          <w:rFonts w:ascii="Trebuchet MS" w:eastAsia="Times New Roman" w:hAnsi="Trebuchet MS" w:cs="Times New Roman"/>
          <w:bCs/>
          <w:lang w:eastAsia="cs-CZ"/>
        </w:rPr>
        <w:t xml:space="preserve"> srozumitelně uživatele s používáním čipu.</w:t>
      </w:r>
    </w:p>
    <w:p w14:paraId="4F080AB9" w14:textId="76799690"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 xml:space="preserve">Poskytovatel po nahlášení znehodnocení, ztráty či zcizení </w:t>
      </w:r>
      <w:r w:rsidR="00E24D4B">
        <w:rPr>
          <w:rFonts w:ascii="Trebuchet MS" w:eastAsia="Times New Roman" w:hAnsi="Trebuchet MS" w:cs="Times New Roman"/>
          <w:bCs/>
          <w:lang w:eastAsia="cs-CZ"/>
        </w:rPr>
        <w:t xml:space="preserve">čipu, </w:t>
      </w:r>
      <w:r w:rsidRPr="00753D89">
        <w:rPr>
          <w:rFonts w:ascii="Trebuchet MS" w:eastAsia="Times New Roman" w:hAnsi="Trebuchet MS" w:cs="Times New Roman"/>
          <w:bCs/>
          <w:lang w:eastAsia="cs-CZ"/>
        </w:rPr>
        <w:t>před</w:t>
      </w:r>
      <w:r w:rsidR="00E24D4B">
        <w:rPr>
          <w:rFonts w:ascii="Trebuchet MS" w:eastAsia="Times New Roman" w:hAnsi="Trebuchet MS" w:cs="Times New Roman"/>
          <w:bCs/>
          <w:lang w:eastAsia="cs-CZ"/>
        </w:rPr>
        <w:t>á</w:t>
      </w:r>
      <w:bookmarkStart w:id="9" w:name="_GoBack"/>
      <w:bookmarkEnd w:id="9"/>
      <w:r w:rsidRPr="00753D89">
        <w:rPr>
          <w:rFonts w:ascii="Trebuchet MS" w:eastAsia="Times New Roman" w:hAnsi="Trebuchet MS" w:cs="Times New Roman"/>
          <w:bCs/>
          <w:lang w:eastAsia="cs-CZ"/>
        </w:rPr>
        <w:t xml:space="preserve"> uživateli nový funkční čip. Tato služba již bude zpoplatněna.</w:t>
      </w:r>
    </w:p>
    <w:p w14:paraId="432A9569" w14:textId="0C61B933"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V případě poruchy na otevírání dveří čipem  poskytovatel okamžitě informuje uživatele o této závadě.</w:t>
      </w:r>
    </w:p>
    <w:p w14:paraId="7E1EC671" w14:textId="0BFB5B2B" w:rsidR="00482BD8" w:rsidRPr="00482BD8"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lang w:eastAsia="cs-CZ"/>
        </w:rPr>
        <w:t>V případě škody následkem špatně použitého čipu</w:t>
      </w:r>
      <w:r w:rsidR="006509D3" w:rsidRPr="00753D89">
        <w:rPr>
          <w:rFonts w:ascii="Trebuchet MS" w:eastAsia="Times New Roman" w:hAnsi="Trebuchet MS" w:cs="Times New Roman"/>
          <w:lang w:eastAsia="cs-CZ"/>
        </w:rPr>
        <w:t>,</w:t>
      </w:r>
      <w:r w:rsidRPr="00753D89">
        <w:rPr>
          <w:rFonts w:ascii="Trebuchet MS" w:eastAsia="Times New Roman" w:hAnsi="Trebuchet MS" w:cs="Times New Roman"/>
          <w:lang w:eastAsia="cs-CZ"/>
        </w:rPr>
        <w:t xml:space="preserve"> uživatel uhrad</w:t>
      </w:r>
      <w:r w:rsidR="006509D3" w:rsidRPr="00753D89">
        <w:rPr>
          <w:rFonts w:ascii="Trebuchet MS" w:eastAsia="Times New Roman" w:hAnsi="Trebuchet MS" w:cs="Times New Roman"/>
          <w:lang w:eastAsia="cs-CZ"/>
        </w:rPr>
        <w:t>í</w:t>
      </w:r>
      <w:r w:rsidRPr="00753D89">
        <w:rPr>
          <w:rFonts w:ascii="Trebuchet MS" w:eastAsia="Times New Roman" w:hAnsi="Trebuchet MS" w:cs="Times New Roman"/>
          <w:lang w:eastAsia="cs-CZ"/>
        </w:rPr>
        <w:t xml:space="preserve"> poskytovateli všechny náklady, které poskytovateli v souvislosti s odstraňováním škody vznikly např. oprava zámku, oprava dveří apod.</w:t>
      </w:r>
    </w:p>
    <w:p w14:paraId="01E7587D" w14:textId="77777777" w:rsidR="0029114F" w:rsidRPr="00D00073" w:rsidRDefault="0029114F" w:rsidP="00D00073">
      <w:pPr>
        <w:widowControl w:val="0"/>
        <w:autoSpaceDE w:val="0"/>
        <w:autoSpaceDN w:val="0"/>
        <w:adjustRightInd w:val="0"/>
        <w:spacing w:line="278" w:lineRule="atLeast"/>
        <w:ind w:right="-283"/>
        <w:rPr>
          <w:rFonts w:ascii="Trebuchet MS" w:hAnsi="Trebuchet MS"/>
        </w:rPr>
      </w:pPr>
    </w:p>
    <w:p w14:paraId="41774DEE" w14:textId="4C6B6D5B" w:rsidR="00D00073" w:rsidRDefault="00D00073" w:rsidP="00624299">
      <w:pPr>
        <w:pStyle w:val="Textkomente"/>
        <w:jc w:val="both"/>
        <w:rPr>
          <w:rFonts w:ascii="Trebuchet MS" w:hAnsi="Trebuchet MS"/>
          <w:sz w:val="22"/>
          <w:szCs w:val="22"/>
        </w:rPr>
      </w:pPr>
      <w:r w:rsidRPr="00624299">
        <w:rPr>
          <w:rFonts w:ascii="Trebuchet MS" w:hAnsi="Trebuchet MS"/>
          <w:sz w:val="22"/>
          <w:szCs w:val="22"/>
        </w:rPr>
        <w:t xml:space="preserve">Ve </w:t>
      </w:r>
      <w:r w:rsidRPr="00624299">
        <w:rPr>
          <w:rFonts w:ascii="Trebuchet MS" w:hAnsi="Trebuchet MS"/>
          <w:b/>
          <w:sz w:val="22"/>
          <w:szCs w:val="22"/>
        </w:rPr>
        <w:t>venkovních</w:t>
      </w:r>
      <w:r w:rsidRPr="00624299">
        <w:rPr>
          <w:rFonts w:ascii="Trebuchet MS" w:hAnsi="Trebuchet MS"/>
          <w:sz w:val="22"/>
          <w:szCs w:val="22"/>
        </w:rPr>
        <w:t xml:space="preserve"> prostorách Domova Unhošť je nainstalovaný kamerový systém. Tento systém slouží k ochraně majetku Domova Unhošť, jeho klientů a zaměstnanců před krádeží a ochraně majetku všech uvedených stran před vandalismem, s čímž je spojená i prevence vandalismu.</w:t>
      </w:r>
      <w:r w:rsidR="005A190B" w:rsidRPr="00624299">
        <w:rPr>
          <w:rFonts w:ascii="Trebuchet MS" w:hAnsi="Trebuchet MS"/>
          <w:sz w:val="22"/>
          <w:szCs w:val="22"/>
        </w:rPr>
        <w:t xml:space="preserve"> Každý uživatel podepisuje Souhlas s užíváním kamerového systému, který je v souladu s nařízením Evropského parlamentu a Rady (EU) 2016/679, o ochraně fyzických osob v souvislosti se zpracováním osobních údajů a o volném pohybu těchto údajů a o zrušení směrnice 95/46/ES (dále jen nařízení GDPR) a platnou legislativou ČR. Bližší informace jsou uvedeny ve směrnici Kamerový systém</w:t>
      </w:r>
    </w:p>
    <w:p w14:paraId="65C172A1" w14:textId="77777777" w:rsidR="00624299" w:rsidRPr="00624299" w:rsidRDefault="00624299" w:rsidP="00624299">
      <w:pPr>
        <w:pStyle w:val="Textkomente"/>
        <w:jc w:val="both"/>
        <w:rPr>
          <w:rFonts w:ascii="Trebuchet MS" w:hAnsi="Trebuchet MS"/>
          <w:sz w:val="22"/>
          <w:szCs w:val="22"/>
        </w:rPr>
      </w:pPr>
    </w:p>
    <w:p w14:paraId="2F9ACAD8" w14:textId="47511626" w:rsidR="00D00073" w:rsidRDefault="000B1382" w:rsidP="000B1382">
      <w:pPr>
        <w:pStyle w:val="Nadpis1"/>
        <w:jc w:val="center"/>
        <w:rPr>
          <w:b/>
          <w:color w:val="auto"/>
        </w:rPr>
      </w:pPr>
      <w:bookmarkStart w:id="10" w:name="_Toc9536686"/>
      <w:r w:rsidRPr="000B1382">
        <w:rPr>
          <w:b/>
          <w:color w:val="auto"/>
        </w:rPr>
        <w:t>X. Návštěvy</w:t>
      </w:r>
      <w:bookmarkEnd w:id="10"/>
    </w:p>
    <w:p w14:paraId="0CCB89A6" w14:textId="5D4B2D7E" w:rsidR="0029114F" w:rsidRPr="0029114F" w:rsidRDefault="0029114F" w:rsidP="0029114F">
      <w:pPr>
        <w:rPr>
          <w:rFonts w:ascii="Trebuchet MS" w:hAnsi="Trebuchet MS"/>
        </w:rPr>
      </w:pPr>
      <w:r w:rsidRPr="00753D89">
        <w:rPr>
          <w:rFonts w:ascii="Trebuchet MS" w:hAnsi="Trebuchet MS"/>
        </w:rPr>
        <w:t>Návštěvy zvoní na zvonek opatřený kamerou, který je umístěn u hlavního vchodu budovy. Po sdělení, za kým jdou, budou vpuštěni.</w:t>
      </w:r>
    </w:p>
    <w:p w14:paraId="60649476"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Návštěvy mohou uživatelé Domova přijímat denně ve společenských prostorách, ve svém pokoji, mohou využít zahradu a nádvoří. Návštěva nesmí rušit klid a pořádek v Domově. V případě návštěv ve večerních hodinách je třeba využít společenské prostory. Návštěvy provádí zápis do Návštěvní knihy, která je k dispozici ve vstupním vestibulu a oznámí svou přítomnost na sesterně. </w:t>
      </w:r>
    </w:p>
    <w:p w14:paraId="0DA06476"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Přivádět psy do Domova smí návštěvy pouze do zahrady a na nádvoří. Zvířata musí být zajištěna tak, aby nedošlo k ohrožení nebo napadení uživatelů, ostatních návštěv nebo personálu. Výjimkou je canisterapeutický tým, který do Domova pravidelně dochází. Psi provádějící canisterapii mají povahové zkoušky a jsou povinně zbavováni parazitů. </w:t>
      </w:r>
    </w:p>
    <w:p w14:paraId="5D3AC46E"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Osobám, které jsou na návštěvě, nelze poskytnout nocleh ani stravu. </w:t>
      </w:r>
    </w:p>
    <w:p w14:paraId="328E8754"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sz w:val="28"/>
          <w:szCs w:val="28"/>
        </w:rPr>
      </w:pPr>
      <w:r w:rsidRPr="000B1382">
        <w:rPr>
          <w:rFonts w:ascii="Trebuchet MS" w:hAnsi="Trebuchet MS"/>
        </w:rPr>
        <w:lastRenderedPageBreak/>
        <w:t>Při mimořádných událostech (např. výskyt epidemie) jsou návštěvy v Domově zakázány. O důvodu, začátku a ukončení zákazu návštěv jsou uživatelé i návštěvy informováni vývěskami.</w:t>
      </w:r>
    </w:p>
    <w:p w14:paraId="20EA736A" w14:textId="77777777" w:rsidR="00D00073" w:rsidRPr="00924E3A" w:rsidRDefault="00D00073" w:rsidP="00D00073">
      <w:pPr>
        <w:widowControl w:val="0"/>
        <w:autoSpaceDE w:val="0"/>
        <w:autoSpaceDN w:val="0"/>
        <w:adjustRightInd w:val="0"/>
        <w:spacing w:line="273" w:lineRule="atLeast"/>
        <w:ind w:right="-283"/>
        <w:jc w:val="both"/>
        <w:rPr>
          <w:sz w:val="28"/>
          <w:szCs w:val="28"/>
        </w:rPr>
      </w:pPr>
    </w:p>
    <w:p w14:paraId="3D8886E2" w14:textId="0ECCF4ED" w:rsidR="00D00073" w:rsidRPr="000B1382" w:rsidRDefault="000B1382" w:rsidP="000B1382">
      <w:pPr>
        <w:pStyle w:val="Nadpis1"/>
        <w:jc w:val="center"/>
        <w:rPr>
          <w:b/>
          <w:color w:val="auto"/>
        </w:rPr>
      </w:pPr>
      <w:bookmarkStart w:id="11" w:name="_Toc9536687"/>
      <w:r w:rsidRPr="000B1382">
        <w:rPr>
          <w:b/>
          <w:color w:val="auto"/>
        </w:rPr>
        <w:t>XI. Kulturní život a aktivizační činnost</w:t>
      </w:r>
      <w:bookmarkEnd w:id="11"/>
    </w:p>
    <w:p w14:paraId="39AB7407" w14:textId="77777777" w:rsidR="00D00073" w:rsidRPr="000B1382" w:rsidRDefault="00D00073" w:rsidP="00D00073">
      <w:pPr>
        <w:widowControl w:val="0"/>
        <w:autoSpaceDE w:val="0"/>
        <w:autoSpaceDN w:val="0"/>
        <w:adjustRightInd w:val="0"/>
        <w:spacing w:line="307" w:lineRule="atLeast"/>
        <w:ind w:right="-283"/>
        <w:rPr>
          <w:rFonts w:ascii="Trebuchet MS" w:hAnsi="Trebuchet MS"/>
          <w:u w:val="single"/>
        </w:rPr>
      </w:pPr>
      <w:r w:rsidRPr="000B1382">
        <w:rPr>
          <w:rFonts w:ascii="Trebuchet MS" w:hAnsi="Trebuchet MS"/>
          <w:u w:val="single"/>
        </w:rPr>
        <w:t xml:space="preserve">Domov poskytuje uživatelům: </w:t>
      </w:r>
    </w:p>
    <w:p w14:paraId="018F07EA"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hudební dopoledne s živou muzikou</w:t>
      </w:r>
    </w:p>
    <w:p w14:paraId="672F478A"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různé akce pořádané v areálu Domova (olympiáda, opékání vuřtů, oslavy)</w:t>
      </w:r>
    </w:p>
    <w:p w14:paraId="1BD8676E"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předčítání</w:t>
      </w:r>
    </w:p>
    <w:p w14:paraId="5804B449"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xml:space="preserve">- ruční práce </w:t>
      </w:r>
    </w:p>
    <w:p w14:paraId="5DEB3317" w14:textId="728912DA"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společenské hry</w:t>
      </w:r>
      <w:r w:rsidR="00624299">
        <w:rPr>
          <w:rFonts w:ascii="Trebuchet MS" w:hAnsi="Trebuchet MS"/>
        </w:rPr>
        <w:t>, kvízy</w:t>
      </w:r>
    </w:p>
    <w:p w14:paraId="2313D5BF"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xml:space="preserve">- promítání filmů </w:t>
      </w:r>
    </w:p>
    <w:p w14:paraId="4AFBB270"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možnost práce na zahradě</w:t>
      </w:r>
    </w:p>
    <w:p w14:paraId="6E6D4BFE" w14:textId="0FA534E0" w:rsidR="00D00073" w:rsidRPr="000B1382" w:rsidRDefault="00D00073" w:rsidP="00624299">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výlety</w:t>
      </w:r>
    </w:p>
    <w:p w14:paraId="72094C53"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Do Domova mohou docházet také dobrovolníci z různých organizací, kteří uživatelům poskytují různé aktivity, např. canisterapie, logopedie, relaxační cvičení, výtvarné dílny nebo komunikace.</w:t>
      </w:r>
    </w:p>
    <w:p w14:paraId="69C2127F"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Je v zájmu uživatelů, aby se podle svých schopností zúčastnili drobných prací, které jsou cíleně zaměřeny na udržování aktivity, sebeobsluhy a jemné motoriky. </w:t>
      </w:r>
    </w:p>
    <w:p w14:paraId="554C8633"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V Domově jsou knihovny, ve společenských místnostech a na chodbách jsou televizní přijímače, dále počítač s možností přístupu na internet, rotopedy. </w:t>
      </w:r>
    </w:p>
    <w:p w14:paraId="73C53A3A"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Uživatelé mají možnost odebírat soukromě kterýkoliv tisk, který hradí ze svých prostředků. Odběr může zajistit pokladní Domova. </w:t>
      </w:r>
    </w:p>
    <w:p w14:paraId="6E6A4E86" w14:textId="77777777" w:rsidR="00D00073" w:rsidRPr="000B1382" w:rsidRDefault="00D00073" w:rsidP="00D00073">
      <w:pPr>
        <w:widowControl w:val="0"/>
        <w:autoSpaceDE w:val="0"/>
        <w:autoSpaceDN w:val="0"/>
        <w:adjustRightInd w:val="0"/>
        <w:spacing w:line="273" w:lineRule="atLeast"/>
        <w:ind w:right="-283"/>
        <w:rPr>
          <w:rFonts w:ascii="Trebuchet MS" w:hAnsi="Trebuchet MS"/>
        </w:rPr>
      </w:pPr>
    </w:p>
    <w:p w14:paraId="20DB03C3" w14:textId="19924CCA" w:rsidR="00D00073" w:rsidRPr="000B1382" w:rsidRDefault="000B1382" w:rsidP="000B1382">
      <w:pPr>
        <w:pStyle w:val="Nadpis1"/>
        <w:jc w:val="center"/>
        <w:rPr>
          <w:b/>
          <w:color w:val="auto"/>
        </w:rPr>
      </w:pPr>
      <w:bookmarkStart w:id="12" w:name="_Toc9536688"/>
      <w:r w:rsidRPr="000B1382">
        <w:rPr>
          <w:b/>
          <w:color w:val="auto"/>
        </w:rPr>
        <w:t>XII. Výplata důchodu</w:t>
      </w:r>
      <w:bookmarkEnd w:id="12"/>
    </w:p>
    <w:p w14:paraId="0D2C0B56" w14:textId="2FB9BA31"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Při nástupu do Domova je každý uživatel seznámen s pravidly pro výplatu důchodu hromadným seznamem z ČSSZ Praha a vyjádří svým podpisem souhlas či nesouhlas s tím, aby výplata jeho důchodu byla zařízena tímto způsobem. Důchody, pokud chodí hromadným seznamem, se uživatelům vyplácejí vždy 15. den v měsíci po srážce úhrady za pobyt a stravu. </w:t>
      </w:r>
      <w:r w:rsidR="00FF1866" w:rsidRPr="000B1382">
        <w:rPr>
          <w:rFonts w:ascii="Trebuchet MS" w:hAnsi="Trebuchet MS"/>
        </w:rPr>
        <w:t>Připadne-li den výplaty na sobotu</w:t>
      </w:r>
      <w:r w:rsidR="00FF1866">
        <w:rPr>
          <w:rFonts w:ascii="Trebuchet MS" w:hAnsi="Trebuchet MS"/>
        </w:rPr>
        <w:t xml:space="preserve"> či</w:t>
      </w:r>
      <w:r w:rsidR="00FF1866" w:rsidRPr="000B1382">
        <w:rPr>
          <w:rFonts w:ascii="Trebuchet MS" w:hAnsi="Trebuchet MS"/>
        </w:rPr>
        <w:t xml:space="preserve"> neděli, je důchod vyplácen</w:t>
      </w:r>
      <w:r w:rsidR="00FF1866">
        <w:rPr>
          <w:rFonts w:ascii="Trebuchet MS" w:hAnsi="Trebuchet MS"/>
        </w:rPr>
        <w:t xml:space="preserve"> následující pracovní den</w:t>
      </w:r>
      <w:r w:rsidR="00FF1866" w:rsidRPr="000B1382">
        <w:rPr>
          <w:rFonts w:ascii="Trebuchet MS" w:hAnsi="Trebuchet MS"/>
        </w:rPr>
        <w:t xml:space="preserve">. </w:t>
      </w:r>
      <w:r w:rsidRPr="000B1382">
        <w:rPr>
          <w:rFonts w:ascii="Trebuchet MS" w:hAnsi="Trebuchet MS"/>
        </w:rPr>
        <w:t xml:space="preserve"> </w:t>
      </w:r>
    </w:p>
    <w:p w14:paraId="6DBB9E42"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sz w:val="28"/>
          <w:szCs w:val="28"/>
        </w:rPr>
      </w:pPr>
      <w:r w:rsidRPr="000B1382">
        <w:rPr>
          <w:rFonts w:ascii="Trebuchet MS" w:hAnsi="Trebuchet MS"/>
        </w:rPr>
        <w:t>Vyplacené důchody jednotlivým uživatelům se vyplácejí za účasti pověřených pracovníků Domova. Za vyplacené důchody i za výběry hotovosti z depozitního účtu již Domov nenese zodpovědnost.</w:t>
      </w:r>
    </w:p>
    <w:p w14:paraId="51B336C6"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sz w:val="28"/>
          <w:szCs w:val="28"/>
        </w:rPr>
      </w:pPr>
    </w:p>
    <w:p w14:paraId="765679FB" w14:textId="4823CB15" w:rsidR="00D00073" w:rsidRPr="000B1382" w:rsidRDefault="000B1382" w:rsidP="000B1382">
      <w:pPr>
        <w:pStyle w:val="Nadpis1"/>
        <w:jc w:val="center"/>
        <w:rPr>
          <w:b/>
          <w:color w:val="auto"/>
        </w:rPr>
      </w:pPr>
      <w:bookmarkStart w:id="13" w:name="_Toc9536689"/>
      <w:r w:rsidRPr="000B1382">
        <w:rPr>
          <w:b/>
          <w:color w:val="auto"/>
        </w:rPr>
        <w:lastRenderedPageBreak/>
        <w:t>XIII. Odpovědnost klientů za způsobené škody</w:t>
      </w:r>
      <w:bookmarkEnd w:id="13"/>
    </w:p>
    <w:p w14:paraId="7E823ECE" w14:textId="7C2BA6C0" w:rsidR="00D00073" w:rsidRDefault="00D00073" w:rsidP="000B1382">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Uživatel odpovídá dle zák. 89/2012 Sb., Občanský zákoník za škodu, kterou způsobil na majetku Domova, nebo na majetku jiných uživatelů. V případě úmyslného poškození nebo zničení cizího majetku je povinen škodu nahradit. Ztrátu nebo poškození užívaných věcí je každý uživatel povinen ihned oznámit ředitelce Domova nebo službu konajícímu personálu. </w:t>
      </w:r>
    </w:p>
    <w:p w14:paraId="31A91FA4" w14:textId="77777777" w:rsidR="000B1382" w:rsidRPr="000B1382" w:rsidRDefault="000B1382" w:rsidP="000B1382">
      <w:pPr>
        <w:widowControl w:val="0"/>
        <w:autoSpaceDE w:val="0"/>
        <w:autoSpaceDN w:val="0"/>
        <w:adjustRightInd w:val="0"/>
        <w:spacing w:line="249" w:lineRule="atLeast"/>
        <w:ind w:right="-283"/>
        <w:jc w:val="both"/>
        <w:rPr>
          <w:rFonts w:ascii="Trebuchet MS" w:hAnsi="Trebuchet MS"/>
          <w:bCs/>
        </w:rPr>
      </w:pPr>
    </w:p>
    <w:p w14:paraId="53210DF3" w14:textId="3B1D64F6" w:rsidR="00D00073" w:rsidRPr="000B1382" w:rsidRDefault="000B1382" w:rsidP="000B1382">
      <w:pPr>
        <w:pStyle w:val="Nadpis1"/>
        <w:jc w:val="center"/>
        <w:rPr>
          <w:b/>
          <w:color w:val="auto"/>
        </w:rPr>
      </w:pPr>
      <w:bookmarkStart w:id="14" w:name="_Toc9536690"/>
      <w:r w:rsidRPr="000B1382">
        <w:rPr>
          <w:b/>
          <w:color w:val="auto"/>
        </w:rPr>
        <w:t>XIV. Stížnosti</w:t>
      </w:r>
      <w:bookmarkEnd w:id="14"/>
    </w:p>
    <w:p w14:paraId="3CF34BD9" w14:textId="4FEA3CA2" w:rsidR="00D00073" w:rsidRPr="000B1382" w:rsidRDefault="00D00073" w:rsidP="00624299">
      <w:pPr>
        <w:ind w:right="-283"/>
        <w:jc w:val="both"/>
        <w:rPr>
          <w:rFonts w:ascii="Trebuchet MS" w:hAnsi="Trebuchet MS"/>
        </w:rPr>
      </w:pPr>
      <w:r w:rsidRPr="000B1382">
        <w:rPr>
          <w:rFonts w:ascii="Trebuchet MS" w:hAnsi="Trebuchet MS"/>
        </w:rPr>
        <w:t>Každý uživatel, příbuzný uživatele, zákonný zástupce uživatele i zaměstnanec má právo vyjádřit svůj názor na poskytované služby nebo jejich průběh</w:t>
      </w:r>
      <w:r w:rsidR="000B2209">
        <w:rPr>
          <w:rFonts w:ascii="Trebuchet MS" w:hAnsi="Trebuchet MS"/>
        </w:rPr>
        <w:t xml:space="preserve">, </w:t>
      </w:r>
      <w:r w:rsidR="000B2209" w:rsidRPr="005A190B">
        <w:rPr>
          <w:rFonts w:ascii="Trebuchet MS" w:hAnsi="Trebuchet MS"/>
          <w:bCs/>
        </w:rPr>
        <w:t>případně si může stěžovat</w:t>
      </w:r>
      <w:r w:rsidRPr="005A190B">
        <w:rPr>
          <w:rFonts w:ascii="Trebuchet MS" w:hAnsi="Trebuchet MS"/>
          <w:bCs/>
        </w:rPr>
        <w:t>.</w:t>
      </w:r>
      <w:r w:rsidRPr="005A190B">
        <w:rPr>
          <w:rFonts w:ascii="Trebuchet MS" w:hAnsi="Trebuchet MS"/>
        </w:rPr>
        <w:t xml:space="preserve"> </w:t>
      </w:r>
      <w:r w:rsidRPr="000B1382">
        <w:rPr>
          <w:rFonts w:ascii="Trebuchet MS" w:hAnsi="Trebuchet MS"/>
        </w:rPr>
        <w:t xml:space="preserve">Může tak učinit písemně nebo ústně, i anonymně, a to formou podání stížnosti, podnětu nebo připomínky. Podanou stížnost přijme kterýkoliv zaměstnanec, vyhotoví písemně, stručně a konkrétně zápis do sešitu stížností, zápis podepíše vyhotovitel i stěžující si. Stížnost zaměstnanec neprodleně předá osobě oprávněné k vyřízení stížností, a to ředitelce Domova nebo jejímu zástupci. Stížnosti, podněty a připomínky je možné podávat také prostřednictvím členů Výboru obyvatel Domova Unhošť. V případě stížnosti je tato předána neprodleně ředitelce Domova nebo jejímu zástupci. Připomínky a podněty podané prostřednictvím členů Výboru obyvatel jsou projednávány během setkání Výboru obyvatel s vedením Domova pravidelně 1x v měsíci. Ostatní připomínky a podněty jsou projednávány na pravidelných schůzkách ředitelky Domova s vrchní sestrou, sociálními pracovníky a ekonomickým úsekem (minimálně 1x za měsíc). </w:t>
      </w:r>
    </w:p>
    <w:p w14:paraId="5CB1A6A9"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t xml:space="preserve">K předávání stížností, poznatků a připomínek je také v přízemí v hale a v 1. patře v hale umístěna schránka. U každé schránky jsou vyvěšeny dokumenty, jak při podání stížnosti postupovat. Propisovací tužka, čisté papíry a lupa jsou k dispozici v kanceláři sester v přízemí a v 1. patře. Schránky pravidelně vybírá každé pondělí sociální pracovník společně s vrchní sestrou a o obsahu je učiněn zápis. Obsah schránek předají ředitelce Domova nebo jejímu zástupci. Imobilní uživatel může požádat kteréhokoliv zaměstnance Domova, ke kterému má důvěru, o přinesení schránky nebo o předání stížnosti, připomínky, podnětu. Mobilní schránka je k dispozici 24 hodin denně v pracovně sester v přízemí. </w:t>
      </w:r>
    </w:p>
    <w:p w14:paraId="265391A4"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t>Veškeré stížnosti jsou písemně vyřizovány a evidovány</w:t>
      </w:r>
      <w:r w:rsidRPr="000B1382">
        <w:rPr>
          <w:rFonts w:ascii="Trebuchet MS" w:hAnsi="Trebuchet MS"/>
          <w:i/>
        </w:rPr>
        <w:t xml:space="preserve">. </w:t>
      </w:r>
      <w:r w:rsidRPr="000B1382">
        <w:rPr>
          <w:rFonts w:ascii="Trebuchet MS" w:hAnsi="Trebuchet MS"/>
        </w:rPr>
        <w:t xml:space="preserve">Lhůta pro vyřízení stížností je </w:t>
      </w:r>
      <w:r w:rsidRPr="000B1382">
        <w:rPr>
          <w:rFonts w:ascii="Trebuchet MS" w:hAnsi="Trebuchet MS"/>
        </w:rPr>
        <w:br/>
        <w:t xml:space="preserve">30 kalendářních dnů, v případě, že je stížnost zvlášť komplikovaná, je lhůta prodloužena </w:t>
      </w:r>
      <w:r w:rsidRPr="000B1382">
        <w:rPr>
          <w:rFonts w:ascii="Trebuchet MS" w:hAnsi="Trebuchet MS"/>
        </w:rPr>
        <w:br/>
        <w:t xml:space="preserve">max. do 60 kalendářních dnů ode dne doručení. Stížnosti jsou vyřizovány diskrétně, aby stěžovatel nebyl ohrožen. </w:t>
      </w:r>
    </w:p>
    <w:p w14:paraId="795D484A" w14:textId="71B70343" w:rsidR="00D00073" w:rsidRPr="000B1382" w:rsidRDefault="00D00073" w:rsidP="000B1382">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br/>
        <w:t>Uživatel i zaměstnanec se může obrátit se stížností rovněž k nadřízenému orgánu Domova, a to:</w:t>
      </w:r>
    </w:p>
    <w:p w14:paraId="0AAB3067" w14:textId="77777777" w:rsidR="00D00073" w:rsidRPr="000B1382" w:rsidRDefault="00D00073" w:rsidP="000B1382">
      <w:pPr>
        <w:rPr>
          <w:rFonts w:ascii="Trebuchet MS" w:hAnsi="Trebuchet MS"/>
          <w:b/>
        </w:rPr>
      </w:pPr>
      <w:r w:rsidRPr="000B1382">
        <w:rPr>
          <w:rFonts w:ascii="Trebuchet MS" w:hAnsi="Trebuchet MS"/>
          <w:b/>
        </w:rPr>
        <w:t>1)</w:t>
      </w:r>
      <w:r w:rsidRPr="000B1382">
        <w:rPr>
          <w:rFonts w:ascii="Trebuchet MS" w:hAnsi="Trebuchet MS"/>
          <w:b/>
          <w:i/>
        </w:rPr>
        <w:t xml:space="preserve"> </w:t>
      </w:r>
      <w:r w:rsidRPr="000B1382">
        <w:rPr>
          <w:rFonts w:ascii="Trebuchet MS" w:hAnsi="Trebuchet MS"/>
          <w:b/>
        </w:rPr>
        <w:t>Úřad práce České republiky - krajská pobočka v Příbrami</w:t>
      </w:r>
    </w:p>
    <w:p w14:paraId="35602073" w14:textId="15050FA3" w:rsidR="00D00073" w:rsidRPr="000B1382" w:rsidRDefault="00D00073" w:rsidP="000B1382">
      <w:pPr>
        <w:spacing w:line="240" w:lineRule="atLeast"/>
        <w:ind w:right="-283"/>
        <w:jc w:val="both"/>
        <w:rPr>
          <w:rFonts w:ascii="Trebuchet MS" w:hAnsi="Trebuchet MS"/>
          <w:color w:val="000000"/>
          <w:shd w:val="clear" w:color="auto" w:fill="FFFFFF"/>
        </w:rPr>
      </w:pPr>
      <w:r w:rsidRPr="000B1382">
        <w:rPr>
          <w:rFonts w:ascii="Trebuchet MS" w:hAnsi="Trebuchet MS"/>
          <w:color w:val="000000"/>
          <w:shd w:val="clear" w:color="auto" w:fill="FFFFFF"/>
        </w:rPr>
        <w:t xml:space="preserve">Náměstí T. G. Masaryka 145, Příbram I, 261 01 Příbram 1, e-mail: </w:t>
      </w:r>
      <w:hyperlink r:id="rId8" w:history="1">
        <w:r w:rsidRPr="000B1382">
          <w:rPr>
            <w:rStyle w:val="Hypertextovodkaz"/>
            <w:rFonts w:ascii="Trebuchet MS" w:hAnsi="Trebuchet MS"/>
            <w:shd w:val="clear" w:color="auto" w:fill="FFFFFF"/>
          </w:rPr>
          <w:t>pribram@pb.mpsv.cz</w:t>
        </w:r>
      </w:hyperlink>
    </w:p>
    <w:p w14:paraId="43C9A92E" w14:textId="6A97A624" w:rsidR="00D00073" w:rsidRPr="000B1382" w:rsidRDefault="000B1382" w:rsidP="00D00073">
      <w:pPr>
        <w:ind w:right="-283"/>
        <w:rPr>
          <w:rFonts w:ascii="Trebuchet MS" w:hAnsi="Trebuchet MS"/>
          <w:b/>
        </w:rPr>
      </w:pPr>
      <w:r>
        <w:rPr>
          <w:rFonts w:ascii="Trebuchet MS" w:hAnsi="Trebuchet MS"/>
          <w:b/>
        </w:rPr>
        <w:t>2</w:t>
      </w:r>
      <w:r w:rsidR="00D00073" w:rsidRPr="000B1382">
        <w:rPr>
          <w:rFonts w:ascii="Trebuchet MS" w:hAnsi="Trebuchet MS"/>
          <w:b/>
        </w:rPr>
        <w:t xml:space="preserve">) Krajský úřad Středočeského kraje, odbor sociálních věcí, </w:t>
      </w:r>
    </w:p>
    <w:p w14:paraId="0F832215" w14:textId="09C867BD" w:rsidR="00D00073" w:rsidRPr="000B1382" w:rsidRDefault="00D00073" w:rsidP="00D00073">
      <w:pPr>
        <w:ind w:right="-283"/>
        <w:rPr>
          <w:rFonts w:ascii="Trebuchet MS" w:hAnsi="Trebuchet MS"/>
        </w:rPr>
      </w:pPr>
      <w:r w:rsidRPr="000B1382">
        <w:rPr>
          <w:rFonts w:ascii="Trebuchet MS" w:hAnsi="Trebuchet MS"/>
        </w:rPr>
        <w:t xml:space="preserve">Zborovská 11, 150 21 Praha 5, tel. 257 280 285, e-mail: </w:t>
      </w:r>
      <w:r w:rsidR="000B4D38" w:rsidRPr="00F40B5A">
        <w:rPr>
          <w:rFonts w:ascii="Trebuchet MS" w:hAnsi="Trebuchet MS"/>
        </w:rPr>
        <w:t>podatelna@kr-s.</w:t>
      </w:r>
      <w:r w:rsidRPr="00F40B5A">
        <w:rPr>
          <w:rFonts w:ascii="Trebuchet MS" w:hAnsi="Trebuchet MS"/>
        </w:rPr>
        <w:t>cz</w:t>
      </w:r>
    </w:p>
    <w:p w14:paraId="34BF3607" w14:textId="744C73D4" w:rsidR="00D00073" w:rsidRPr="000B1382" w:rsidRDefault="000B1382" w:rsidP="00D00073">
      <w:pPr>
        <w:ind w:right="-283"/>
        <w:rPr>
          <w:rFonts w:ascii="Trebuchet MS" w:hAnsi="Trebuchet MS"/>
          <w:b/>
        </w:rPr>
      </w:pPr>
      <w:r w:rsidRPr="000B1382">
        <w:rPr>
          <w:rFonts w:ascii="Trebuchet MS" w:hAnsi="Trebuchet MS"/>
          <w:b/>
        </w:rPr>
        <w:t>3</w:t>
      </w:r>
      <w:r w:rsidR="00D00073" w:rsidRPr="000B1382">
        <w:rPr>
          <w:rFonts w:ascii="Trebuchet MS" w:hAnsi="Trebuchet MS"/>
          <w:b/>
        </w:rPr>
        <w:t xml:space="preserve">) Ministerstvo práce a sociálních věcí ČR, Na Poříčním právu 1/376, </w:t>
      </w:r>
    </w:p>
    <w:p w14:paraId="5D8DBDCF" w14:textId="4AF720F9" w:rsidR="00D00073" w:rsidRPr="000B1382" w:rsidRDefault="00D00073" w:rsidP="00D00073">
      <w:pPr>
        <w:ind w:right="-283"/>
        <w:rPr>
          <w:rFonts w:ascii="Trebuchet MS" w:hAnsi="Trebuchet MS"/>
        </w:rPr>
      </w:pPr>
      <w:r w:rsidRPr="000B1382">
        <w:rPr>
          <w:rFonts w:ascii="Trebuchet MS" w:hAnsi="Trebuchet MS"/>
        </w:rPr>
        <w:t>128 01 Praha 2, tel. 221 921 111, e-mail: posta@mpsv.cz</w:t>
      </w:r>
    </w:p>
    <w:p w14:paraId="21B78B0A" w14:textId="2AD510ED" w:rsidR="00D00073" w:rsidRPr="000B1382" w:rsidRDefault="000B1382" w:rsidP="00D00073">
      <w:pPr>
        <w:ind w:right="-283"/>
        <w:rPr>
          <w:rFonts w:ascii="Trebuchet MS" w:hAnsi="Trebuchet MS"/>
          <w:b/>
        </w:rPr>
      </w:pPr>
      <w:r w:rsidRPr="000B1382">
        <w:rPr>
          <w:rFonts w:ascii="Trebuchet MS" w:hAnsi="Trebuchet MS"/>
          <w:b/>
        </w:rPr>
        <w:lastRenderedPageBreak/>
        <w:t>4</w:t>
      </w:r>
      <w:r w:rsidR="00D00073" w:rsidRPr="000B1382">
        <w:rPr>
          <w:rFonts w:ascii="Trebuchet MS" w:hAnsi="Trebuchet MS"/>
          <w:b/>
        </w:rPr>
        <w:t xml:space="preserve">) Veřejný ochránce lidských práv, Údolní 39, 602 00 Brno, </w:t>
      </w:r>
    </w:p>
    <w:p w14:paraId="195DB422" w14:textId="77777777" w:rsidR="00D00073" w:rsidRPr="000B1382" w:rsidRDefault="00D00073" w:rsidP="00D00073">
      <w:pPr>
        <w:ind w:right="-283"/>
        <w:rPr>
          <w:rFonts w:ascii="Trebuchet MS" w:hAnsi="Trebuchet MS"/>
        </w:rPr>
      </w:pPr>
      <w:r w:rsidRPr="000B1382">
        <w:rPr>
          <w:rFonts w:ascii="Trebuchet MS" w:hAnsi="Trebuchet MS"/>
        </w:rPr>
        <w:t>tel. 542 542 888, e-mail: podatelna@ochrance.cz</w:t>
      </w:r>
    </w:p>
    <w:p w14:paraId="3AD44A5A" w14:textId="77777777" w:rsidR="00D00073" w:rsidRPr="000B1382" w:rsidRDefault="00D00073" w:rsidP="00D00073">
      <w:pPr>
        <w:ind w:right="-283"/>
        <w:rPr>
          <w:rFonts w:ascii="Trebuchet MS" w:hAnsi="Trebuchet MS"/>
        </w:rPr>
      </w:pPr>
    </w:p>
    <w:p w14:paraId="7D353BE7" w14:textId="77777777" w:rsidR="00D00073" w:rsidRPr="000B1382" w:rsidRDefault="00D00073" w:rsidP="00D00073">
      <w:pPr>
        <w:ind w:right="-283"/>
        <w:jc w:val="both"/>
        <w:rPr>
          <w:rFonts w:ascii="Trebuchet MS" w:hAnsi="Trebuchet MS"/>
        </w:rPr>
      </w:pPr>
      <w:r w:rsidRPr="000B1382">
        <w:rPr>
          <w:rFonts w:ascii="Trebuchet MS" w:hAnsi="Trebuchet MS"/>
        </w:rPr>
        <w:t>V případě, že uživatel nebo zaměstnanec není spokojen s výsledkem šetření, případně způsobem řešení, má možnost odvolání k výše uvedeným nadřízeným orgánům.</w:t>
      </w:r>
    </w:p>
    <w:p w14:paraId="7E480B9E"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i/>
        </w:rPr>
      </w:pPr>
    </w:p>
    <w:p w14:paraId="08B5BAEA" w14:textId="402FB536" w:rsidR="00D00073" w:rsidRPr="000B1382" w:rsidRDefault="000B1382" w:rsidP="000B1382">
      <w:pPr>
        <w:pStyle w:val="Nadpis1"/>
        <w:jc w:val="center"/>
        <w:rPr>
          <w:b/>
          <w:color w:val="auto"/>
        </w:rPr>
      </w:pPr>
      <w:bookmarkStart w:id="15" w:name="_Toc9536691"/>
      <w:r w:rsidRPr="000B1382">
        <w:rPr>
          <w:b/>
          <w:color w:val="auto"/>
        </w:rPr>
        <w:t>XV. Porušování Domácího řádu</w:t>
      </w:r>
      <w:bookmarkEnd w:id="15"/>
    </w:p>
    <w:p w14:paraId="5BBA8BE3" w14:textId="54957D58" w:rsidR="00D00073" w:rsidRPr="00A40319" w:rsidRDefault="00D00073" w:rsidP="000B1382">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Jestliže ředitelka nebo službu konající personál nemůže domluvou a přesvědčováním dosáhnout toho, aby se uživatel řídil zásadami vzájemného soužití a dodržoval nařízení Domácího řádu, může ředitelka Domova po předchozím projednání s výborem obyvatel použít proti uživateli pořádkové napomenutí. </w:t>
      </w:r>
      <w:r w:rsidRPr="000B1382">
        <w:rPr>
          <w:rFonts w:ascii="Trebuchet MS" w:hAnsi="Trebuchet MS"/>
        </w:rPr>
        <w:t xml:space="preserve">Nedojde-li ani po opětovném napomenutí (maximálně 3x) k nápravě, </w:t>
      </w:r>
      <w:r w:rsidR="00A40319" w:rsidRPr="00624299">
        <w:rPr>
          <w:rFonts w:ascii="Trebuchet MS" w:hAnsi="Trebuchet MS"/>
          <w:bCs/>
        </w:rPr>
        <w:t>bude  s uživatelem ukončena Smlouva o poskytování sociální služby</w:t>
      </w:r>
    </w:p>
    <w:p w14:paraId="6A1AC52C" w14:textId="77777777" w:rsidR="00624299" w:rsidRDefault="00624299" w:rsidP="00D00073">
      <w:pPr>
        <w:widowControl w:val="0"/>
        <w:autoSpaceDE w:val="0"/>
        <w:autoSpaceDN w:val="0"/>
        <w:adjustRightInd w:val="0"/>
        <w:spacing w:line="249" w:lineRule="atLeast"/>
        <w:ind w:right="-283"/>
        <w:rPr>
          <w:rFonts w:ascii="Trebuchet MS" w:hAnsi="Trebuchet MS"/>
          <w:bCs/>
          <w:u w:val="single"/>
        </w:rPr>
      </w:pPr>
    </w:p>
    <w:p w14:paraId="1E956B3E" w14:textId="6824E2B9" w:rsidR="00D00073" w:rsidRPr="000B1382" w:rsidRDefault="00D00073" w:rsidP="00D00073">
      <w:pPr>
        <w:widowControl w:val="0"/>
        <w:autoSpaceDE w:val="0"/>
        <w:autoSpaceDN w:val="0"/>
        <w:adjustRightInd w:val="0"/>
        <w:spacing w:line="249" w:lineRule="atLeast"/>
        <w:ind w:right="-283"/>
        <w:rPr>
          <w:rFonts w:ascii="Trebuchet MS" w:hAnsi="Trebuchet MS"/>
          <w:bCs/>
          <w:u w:val="single"/>
        </w:rPr>
      </w:pPr>
      <w:r w:rsidRPr="000B1382">
        <w:rPr>
          <w:rFonts w:ascii="Trebuchet MS" w:hAnsi="Trebuchet MS"/>
          <w:bCs/>
          <w:u w:val="single"/>
        </w:rPr>
        <w:t xml:space="preserve"> Za hrubé porušení domácího řádu se považuje:</w:t>
      </w:r>
    </w:p>
    <w:p w14:paraId="653FF2F4"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vynášení a přenášení majetku Domova</w:t>
      </w:r>
    </w:p>
    <w:p w14:paraId="615854C7"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fyzicky nebo slovně napadat ostatní uživatele a personál</w:t>
      </w:r>
    </w:p>
    <w:p w14:paraId="14B943D7"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opakované požívání alkoholu a jiných návykových látek, kterým dochází k chování narušující soužití v kolektivu.</w:t>
      </w:r>
    </w:p>
    <w:p w14:paraId="226C5803"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kouření na pokoji a v prostorách Domova, s výjimkou prostorů k tomu určených</w:t>
      </w:r>
    </w:p>
    <w:p w14:paraId="31793AD1"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manipulace s otevřeným ohněm</w:t>
      </w:r>
    </w:p>
    <w:p w14:paraId="12D22198"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přechovávání nebezpečných předmětů a hromadění omamných látek</w:t>
      </w:r>
    </w:p>
    <w:p w14:paraId="225F8A81"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vědomé ničení majetku Domova a ostatních uživatelů</w:t>
      </w:r>
    </w:p>
    <w:p w14:paraId="465138E0"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prokázaná krádež</w:t>
      </w:r>
    </w:p>
    <w:p w14:paraId="34FFC430"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pokud 3 měsíce v roce uživatel úmyslně neuhradí měsíční platby spojené s pobytem v Domově (individuální posouzení).</w:t>
      </w:r>
    </w:p>
    <w:p w14:paraId="531644F8" w14:textId="77777777" w:rsidR="00D00073" w:rsidRPr="000B1382" w:rsidRDefault="00D00073" w:rsidP="00D00073">
      <w:pPr>
        <w:widowControl w:val="0"/>
        <w:autoSpaceDE w:val="0"/>
        <w:autoSpaceDN w:val="0"/>
        <w:adjustRightInd w:val="0"/>
        <w:spacing w:line="249" w:lineRule="atLeast"/>
        <w:ind w:right="-283"/>
        <w:rPr>
          <w:rFonts w:ascii="Trebuchet MS" w:hAnsi="Trebuchet MS"/>
          <w:bCs/>
        </w:rPr>
      </w:pPr>
    </w:p>
    <w:p w14:paraId="1860CEA4" w14:textId="1ABCA2A3" w:rsidR="00D00073"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Veškeré další negativní projevy budou ihned řešeny ředitelkou a zástupcem Výboru obyvatel. V případě zjištění, že se jedná o zdraví či život ohrožující jednání, je ihned informována ředitelka Domova, eventuálně volána Městská policie Unhošť nebo Policie ČR.</w:t>
      </w:r>
    </w:p>
    <w:p w14:paraId="51B819C9" w14:textId="77777777" w:rsidR="000B1382" w:rsidRPr="000B1382" w:rsidRDefault="000B1382" w:rsidP="00D00073">
      <w:pPr>
        <w:widowControl w:val="0"/>
        <w:autoSpaceDE w:val="0"/>
        <w:autoSpaceDN w:val="0"/>
        <w:adjustRightInd w:val="0"/>
        <w:spacing w:line="249" w:lineRule="atLeast"/>
        <w:ind w:right="-283"/>
        <w:jc w:val="both"/>
        <w:rPr>
          <w:rFonts w:ascii="Trebuchet MS" w:hAnsi="Trebuchet MS"/>
          <w:bCs/>
        </w:rPr>
      </w:pPr>
    </w:p>
    <w:p w14:paraId="54E4164F" w14:textId="38D69270" w:rsidR="00D00073" w:rsidRPr="000B1382" w:rsidRDefault="000B1382" w:rsidP="000B1382">
      <w:pPr>
        <w:pStyle w:val="Nadpis1"/>
        <w:jc w:val="center"/>
        <w:rPr>
          <w:b/>
          <w:color w:val="auto"/>
        </w:rPr>
      </w:pPr>
      <w:bookmarkStart w:id="16" w:name="_Toc9536692"/>
      <w:r w:rsidRPr="000B1382">
        <w:rPr>
          <w:b/>
          <w:color w:val="auto"/>
        </w:rPr>
        <w:t>XVI. Ukončení poskytování sociální služby</w:t>
      </w:r>
      <w:bookmarkEnd w:id="16"/>
    </w:p>
    <w:p w14:paraId="270A8AA0"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Pobyt v Domově může být ukončen na základě písemné dohody obou smluvních stran, písemnou výpovědí. Dále smluvní vztah zaniká úmrtím uživatele nebo zánikem poskytovatele. Uživatel nebo jeho zákonný zástupce může smlouvu vypovědět bez udání důvodu. Uživateli může být pobyt ukončen, jestliže i po třetím písemném napomenutí v průběhu </w:t>
      </w:r>
      <w:r w:rsidRPr="000B1382">
        <w:rPr>
          <w:rFonts w:ascii="Trebuchet MS" w:hAnsi="Trebuchet MS"/>
          <w:b/>
          <w:bCs/>
        </w:rPr>
        <w:t>1</w:t>
      </w:r>
      <w:r w:rsidRPr="000B1382">
        <w:rPr>
          <w:rFonts w:ascii="Trebuchet MS" w:hAnsi="Trebuchet MS"/>
          <w:bCs/>
        </w:rPr>
        <w:t xml:space="preserve"> kalendářního roku hrubě porušuje zásady pobytu v Domově (viz čl. 14). </w:t>
      </w:r>
    </w:p>
    <w:p w14:paraId="53719D63" w14:textId="1EC2144E"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Dále může poskytovatel v případě změny zdravotního stavu uživatele, která by vedla k narušování soužití v kolektivu dle § 36, Vyhlášky 505/2006 Sb., zajistit v součinnosti s rodinou a obcí, kde má uživatel trvalé bydliště jinou, vhodnější službu.</w:t>
      </w:r>
    </w:p>
    <w:p w14:paraId="48AFB0B6" w14:textId="2E172FCB"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lastRenderedPageBreak/>
        <w:t xml:space="preserve">Úmrtí uživatele je oznámeno rodinnému příslušníkovi, který je uveden uživatelem jako kontaktní osoba. Majetek zemřelého sepíše službu konající všeobecná sestra za účasti minimálně jednoho svědka. Majetek do hodnoty 500 Kč a finanční hotovost do výše 500 Kč mohou být vydány ihned po úmrtí proti podpisu protokolu o převzetí. Domov podá soudu oznámení o úmrtí za účelem zahájení pozůstalostního řízení. Cenné předměty, finanční hotovost, vkladní knížky se vydávají až na základě </w:t>
      </w:r>
      <w:r w:rsidR="00A40319" w:rsidRPr="00624299">
        <w:rPr>
          <w:rFonts w:ascii="Trebuchet MS" w:hAnsi="Trebuchet MS"/>
          <w:bCs/>
        </w:rPr>
        <w:t>výsledků dědického řízení</w:t>
      </w:r>
      <w:r w:rsidRPr="000B1382">
        <w:rPr>
          <w:rFonts w:ascii="Trebuchet MS" w:hAnsi="Trebuchet MS"/>
          <w:bCs/>
        </w:rPr>
        <w:t xml:space="preserve">, které nabylo právní moci, do té doby zůstávají v úschově Domova. </w:t>
      </w:r>
    </w:p>
    <w:p w14:paraId="171B167A"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sz w:val="28"/>
          <w:szCs w:val="28"/>
        </w:rPr>
      </w:pPr>
    </w:p>
    <w:p w14:paraId="300A3507" w14:textId="32E85DA7" w:rsidR="00D00073" w:rsidRPr="000B1382" w:rsidRDefault="000B1382" w:rsidP="000B1382">
      <w:pPr>
        <w:pStyle w:val="Nadpis1"/>
        <w:jc w:val="center"/>
        <w:rPr>
          <w:b/>
          <w:color w:val="auto"/>
        </w:rPr>
      </w:pPr>
      <w:bookmarkStart w:id="17" w:name="_Toc9536693"/>
      <w:r w:rsidRPr="000B1382">
        <w:rPr>
          <w:b/>
          <w:color w:val="auto"/>
        </w:rPr>
        <w:t>XVII. Fakultativní služby</w:t>
      </w:r>
      <w:bookmarkEnd w:id="17"/>
    </w:p>
    <w:p w14:paraId="496863AE" w14:textId="38C337C6" w:rsidR="00D00073" w:rsidRPr="000B1382" w:rsidRDefault="00D00073" w:rsidP="00624299">
      <w:pPr>
        <w:widowControl w:val="0"/>
        <w:autoSpaceDE w:val="0"/>
        <w:autoSpaceDN w:val="0"/>
        <w:adjustRightInd w:val="0"/>
        <w:spacing w:after="0" w:line="249" w:lineRule="atLeast"/>
        <w:ind w:right="-283"/>
        <w:jc w:val="both"/>
        <w:rPr>
          <w:rFonts w:ascii="Trebuchet MS" w:hAnsi="Trebuchet MS"/>
          <w:bCs/>
        </w:rPr>
      </w:pPr>
      <w:r w:rsidRPr="000B1382">
        <w:rPr>
          <w:rFonts w:ascii="Trebuchet MS" w:hAnsi="Trebuchet MS"/>
          <w:bCs/>
        </w:rPr>
        <w:t>Fakultativní služba je činnost poskytovaná klientovi nad rámec základních služeb. Poskytuje se za úhradu</w:t>
      </w:r>
      <w:r w:rsidR="00624299">
        <w:rPr>
          <w:rFonts w:ascii="Trebuchet MS" w:hAnsi="Trebuchet MS"/>
          <w:bCs/>
        </w:rPr>
        <w:t>:</w:t>
      </w:r>
      <w:r w:rsidRPr="000B1382">
        <w:rPr>
          <w:rFonts w:ascii="Trebuchet MS" w:hAnsi="Trebuchet MS"/>
          <w:bCs/>
        </w:rPr>
        <w:t xml:space="preserve"> </w:t>
      </w:r>
    </w:p>
    <w:p w14:paraId="44C4F49C" w14:textId="77777777" w:rsidR="00D00073" w:rsidRPr="000B1382" w:rsidRDefault="00D00073" w:rsidP="00624299">
      <w:pPr>
        <w:tabs>
          <w:tab w:val="left" w:pos="1185"/>
          <w:tab w:val="center" w:pos="1775"/>
        </w:tabs>
        <w:spacing w:after="0" w:line="240" w:lineRule="auto"/>
        <w:ind w:right="-284"/>
        <w:rPr>
          <w:rFonts w:ascii="Trebuchet MS" w:hAnsi="Trebuchet MS"/>
        </w:rPr>
      </w:pPr>
      <w:r w:rsidRPr="000B1382">
        <w:rPr>
          <w:rFonts w:ascii="Trebuchet MS" w:hAnsi="Trebuchet MS"/>
        </w:rPr>
        <w:t>Úkon (individuální posouzení)</w:t>
      </w:r>
    </w:p>
    <w:p w14:paraId="52E8DBD0" w14:textId="77777777" w:rsidR="00D00073" w:rsidRPr="000B1382" w:rsidRDefault="00D00073" w:rsidP="00624299">
      <w:pPr>
        <w:spacing w:after="0" w:line="240" w:lineRule="auto"/>
        <w:ind w:right="-284"/>
        <w:rPr>
          <w:rFonts w:ascii="Trebuchet MS" w:hAnsi="Trebuchet MS"/>
        </w:rPr>
      </w:pPr>
      <w:r w:rsidRPr="000B1382">
        <w:rPr>
          <w:rFonts w:ascii="Trebuchet MS" w:hAnsi="Trebuchet MS"/>
        </w:rPr>
        <w:t xml:space="preserve">Doprava osobním vozidlem dle požadavku klienta </w:t>
      </w:r>
    </w:p>
    <w:p w14:paraId="3BFAE531" w14:textId="77777777" w:rsidR="00624299" w:rsidRDefault="00D00073" w:rsidP="00624299">
      <w:pPr>
        <w:spacing w:after="0" w:line="240" w:lineRule="auto"/>
        <w:ind w:right="-284"/>
        <w:rPr>
          <w:rFonts w:ascii="Trebuchet MS" w:hAnsi="Trebuchet MS"/>
        </w:rPr>
      </w:pPr>
      <w:r w:rsidRPr="000B1382">
        <w:rPr>
          <w:rFonts w:ascii="Trebuchet MS" w:hAnsi="Trebuchet MS"/>
        </w:rPr>
        <w:t>Kopírování listin/tisk</w:t>
      </w:r>
    </w:p>
    <w:p w14:paraId="6BC814AA" w14:textId="506B35C7" w:rsidR="00D00073" w:rsidRPr="000B1382" w:rsidRDefault="00D00073" w:rsidP="00624299">
      <w:pPr>
        <w:spacing w:after="0" w:line="240" w:lineRule="auto"/>
        <w:ind w:right="-284"/>
        <w:rPr>
          <w:rFonts w:ascii="Trebuchet MS" w:hAnsi="Trebuchet MS"/>
          <w:bCs/>
        </w:rPr>
      </w:pPr>
    </w:p>
    <w:p w14:paraId="75CDA4DB"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Ceník fakultativních služeb je k nahlédnutí v kanceláři pokladny a v kanceláři sociálních pracovníků.</w:t>
      </w:r>
    </w:p>
    <w:p w14:paraId="2049D3C2" w14:textId="15AA8582" w:rsidR="00D00073" w:rsidRPr="000B1382" w:rsidRDefault="000B1382" w:rsidP="000B1382">
      <w:pPr>
        <w:pStyle w:val="Nadpis1"/>
        <w:jc w:val="center"/>
        <w:rPr>
          <w:b/>
          <w:color w:val="auto"/>
        </w:rPr>
      </w:pPr>
      <w:bookmarkStart w:id="18" w:name="_Toc9536694"/>
      <w:r w:rsidRPr="000B1382">
        <w:rPr>
          <w:b/>
          <w:color w:val="auto"/>
        </w:rPr>
        <w:t>XVIII. Doplňkové služby</w:t>
      </w:r>
      <w:bookmarkEnd w:id="18"/>
    </w:p>
    <w:p w14:paraId="4B4D860E" w14:textId="77777777" w:rsidR="00D00073" w:rsidRPr="000B1382" w:rsidRDefault="00D00073" w:rsidP="00D00073">
      <w:pPr>
        <w:ind w:right="142"/>
        <w:jc w:val="both"/>
        <w:rPr>
          <w:rFonts w:ascii="Trebuchet MS" w:hAnsi="Trebuchet MS"/>
        </w:rPr>
      </w:pPr>
      <w:r w:rsidRPr="000B1382">
        <w:rPr>
          <w:rFonts w:ascii="Trebuchet MS" w:hAnsi="Trebuchet MS"/>
        </w:rPr>
        <w:t xml:space="preserve">Jedná se o služby, které si klient hradí sám, ale Domov tyto služby neposkytuje, ale pouze zprostředkuje. Tyto služby poskytují jiné organizace nebo soukromé osoby. Jedná se o služby kadeřnice, pedikérky, dovoz léků (mimo určené dny), dovoz nákupu a </w:t>
      </w:r>
      <w:r w:rsidRPr="000B1382">
        <w:rPr>
          <w:rFonts w:ascii="Trebuchet MS" w:hAnsi="Trebuchet MS"/>
          <w:bCs/>
        </w:rPr>
        <w:t>revize elektrospotřebičů.</w:t>
      </w:r>
    </w:p>
    <w:p w14:paraId="781C92FC"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
          <w:bCs/>
        </w:rPr>
      </w:pPr>
    </w:p>
    <w:p w14:paraId="665A4296" w14:textId="76C414CC" w:rsidR="00D00073" w:rsidRPr="000B1382" w:rsidRDefault="000B1382" w:rsidP="000B1382">
      <w:pPr>
        <w:pStyle w:val="Nadpis1"/>
        <w:jc w:val="center"/>
        <w:rPr>
          <w:b/>
          <w:color w:val="auto"/>
        </w:rPr>
      </w:pPr>
      <w:bookmarkStart w:id="19" w:name="_Toc9536695"/>
      <w:r w:rsidRPr="000B1382">
        <w:rPr>
          <w:b/>
          <w:color w:val="auto"/>
        </w:rPr>
        <w:t>XIX. Závěrečné ustanovení</w:t>
      </w:r>
      <w:bookmarkEnd w:id="19"/>
    </w:p>
    <w:p w14:paraId="2FB9706D"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
          <w:bCs/>
        </w:rPr>
      </w:pPr>
      <w:r w:rsidRPr="000B1382">
        <w:rPr>
          <w:rFonts w:ascii="Trebuchet MS" w:hAnsi="Trebuchet MS"/>
          <w:bCs/>
        </w:rPr>
        <w:t>Domácí řád je závazný pro všechny uživatele služby, zaměstnance a návštěvy Domova. Domácí řád je přílohou „Smlouvy o poskytování sociální služby v Domově Unhošť“ a je vyvěšen na nástěnkách v prostorách Domova.</w:t>
      </w:r>
    </w:p>
    <w:p w14:paraId="781AC9B4" w14:textId="77777777" w:rsidR="00D00073" w:rsidRPr="000B1382" w:rsidRDefault="00D00073" w:rsidP="00D00073">
      <w:pPr>
        <w:widowControl w:val="0"/>
        <w:autoSpaceDE w:val="0"/>
        <w:autoSpaceDN w:val="0"/>
        <w:adjustRightInd w:val="0"/>
        <w:spacing w:line="312" w:lineRule="atLeast"/>
        <w:ind w:right="-283"/>
        <w:jc w:val="both"/>
        <w:rPr>
          <w:rFonts w:ascii="Trebuchet MS" w:hAnsi="Trebuchet MS"/>
          <w:b/>
          <w:bCs/>
          <w:sz w:val="28"/>
          <w:szCs w:val="28"/>
        </w:rPr>
      </w:pPr>
    </w:p>
    <w:p w14:paraId="36B902DD" w14:textId="77777777" w:rsidR="00D00073" w:rsidRPr="000B1382" w:rsidRDefault="00D00073" w:rsidP="00D00073">
      <w:pPr>
        <w:widowControl w:val="0"/>
        <w:autoSpaceDE w:val="0"/>
        <w:autoSpaceDN w:val="0"/>
        <w:adjustRightInd w:val="0"/>
        <w:spacing w:line="312" w:lineRule="atLeast"/>
        <w:ind w:right="-283"/>
        <w:jc w:val="both"/>
        <w:rPr>
          <w:rFonts w:ascii="Trebuchet MS" w:hAnsi="Trebuchet MS"/>
          <w:b/>
          <w:bCs/>
          <w:sz w:val="28"/>
          <w:szCs w:val="28"/>
        </w:rPr>
      </w:pPr>
    </w:p>
    <w:p w14:paraId="049F31CB" w14:textId="14A10492" w:rsidR="00533E53" w:rsidRDefault="00D00073" w:rsidP="00D00073">
      <w:pPr>
        <w:pStyle w:val="Bezmezer"/>
        <w:jc w:val="both"/>
        <w:rPr>
          <w:rFonts w:ascii="Trebuchet MS" w:hAnsi="Trebuchet MS"/>
          <w:sz w:val="24"/>
          <w:szCs w:val="24"/>
        </w:rPr>
      </w:pPr>
      <w:r w:rsidRPr="000B1382">
        <w:rPr>
          <w:rFonts w:ascii="Trebuchet MS" w:hAnsi="Trebuchet MS"/>
        </w:rPr>
        <w:tab/>
      </w:r>
      <w:r w:rsidRPr="000B1382">
        <w:rPr>
          <w:rFonts w:ascii="Trebuchet MS" w:hAnsi="Trebuchet MS"/>
        </w:rPr>
        <w:tab/>
      </w:r>
      <w:r w:rsidRPr="000B1382">
        <w:rPr>
          <w:rFonts w:ascii="Trebuchet MS" w:hAnsi="Trebuchet MS"/>
        </w:rPr>
        <w:tab/>
      </w:r>
      <w:r w:rsidRPr="000B1382">
        <w:rPr>
          <w:rFonts w:ascii="Trebuchet MS" w:hAnsi="Trebuchet MS"/>
        </w:rPr>
        <w:tab/>
      </w:r>
      <w:r w:rsidRPr="000B1382">
        <w:rPr>
          <w:rFonts w:ascii="Trebuchet MS" w:hAnsi="Trebuchet MS"/>
        </w:rPr>
        <w:tab/>
      </w:r>
      <w:r>
        <w:tab/>
      </w:r>
      <w:r>
        <w:tab/>
      </w:r>
      <w:r>
        <w:tab/>
      </w:r>
      <w:r>
        <w:tab/>
      </w:r>
      <w:r>
        <w:tab/>
      </w:r>
      <w:r>
        <w:tab/>
      </w:r>
    </w:p>
    <w:sectPr w:rsidR="00533E53" w:rsidSect="00EA0825">
      <w:headerReference w:type="default" r:id="rId9"/>
      <w:footerReference w:type="default" r:id="rId10"/>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743B" w14:textId="77777777" w:rsidR="00CE3076" w:rsidRDefault="00CE3076" w:rsidP="008D313C">
      <w:pPr>
        <w:spacing w:after="0" w:line="240" w:lineRule="auto"/>
      </w:pPr>
      <w:r>
        <w:separator/>
      </w:r>
    </w:p>
  </w:endnote>
  <w:endnote w:type="continuationSeparator" w:id="0">
    <w:p w14:paraId="7FFE36C4" w14:textId="77777777" w:rsidR="00CE3076" w:rsidRDefault="00CE3076"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54938"/>
      <w:docPartObj>
        <w:docPartGallery w:val="Page Numbers (Bottom of Page)"/>
        <w:docPartUnique/>
      </w:docPartObj>
    </w:sdtPr>
    <w:sdtEndPr/>
    <w:sdtContent>
      <w:p w14:paraId="407CE2FB" w14:textId="77777777" w:rsidR="00EB2872" w:rsidRDefault="00EB2872">
        <w:pPr>
          <w:pStyle w:val="Zpat"/>
          <w:jc w:val="center"/>
        </w:pPr>
        <w:r>
          <w:fldChar w:fldCharType="begin"/>
        </w:r>
        <w:r>
          <w:instrText>PAGE   \* MERGEFORMAT</w:instrText>
        </w:r>
        <w:r>
          <w:fldChar w:fldCharType="separate"/>
        </w:r>
        <w:r>
          <w:rPr>
            <w:noProof/>
          </w:rPr>
          <w:t>1</w:t>
        </w:r>
        <w:r>
          <w:fldChar w:fldCharType="end"/>
        </w:r>
      </w:p>
    </w:sdtContent>
  </w:sdt>
  <w:p w14:paraId="1FC39945" w14:textId="77777777" w:rsidR="00EB2872" w:rsidRDefault="00EB2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6EBA" w14:textId="77777777" w:rsidR="00CE3076" w:rsidRDefault="00CE3076" w:rsidP="008D313C">
      <w:pPr>
        <w:spacing w:after="0" w:line="240" w:lineRule="auto"/>
      </w:pPr>
      <w:r>
        <w:separator/>
      </w:r>
    </w:p>
  </w:footnote>
  <w:footnote w:type="continuationSeparator" w:id="0">
    <w:p w14:paraId="01231FD8" w14:textId="77777777" w:rsidR="00CE3076" w:rsidRDefault="00CE3076"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EB2872" w:rsidRPr="008D313C" w14:paraId="0A27A262" w14:textId="77777777" w:rsidTr="4FD887A8">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14:paraId="2A6FB57A" w14:textId="77777777" w:rsidR="00EB2872" w:rsidRPr="008D313C" w:rsidRDefault="00EB2872"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9264" behindDoc="0" locked="0" layoutInCell="1" allowOverlap="1" wp14:anchorId="009597E4" wp14:editId="05F0C898">
                <wp:simplePos x="0" y="0"/>
                <wp:positionH relativeFrom="column">
                  <wp:posOffset>-2131060</wp:posOffset>
                </wp:positionH>
                <wp:positionV relativeFrom="paragraph">
                  <wp:posOffset>-55880</wp:posOffset>
                </wp:positionV>
                <wp:extent cx="1905000" cy="343535"/>
                <wp:effectExtent l="0" t="0" r="0" b="0"/>
                <wp:wrapNone/>
                <wp:docPr id="6"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13C">
            <w:rPr>
              <w:rFonts w:ascii="Times New Roman" w:eastAsia="Times New Roman" w:hAnsi="Times New Roman" w:cs="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EB2872" w:rsidRPr="008D313C" w14:paraId="2E75E55A" w14:textId="77777777" w:rsidTr="4FD887A8">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14:paraId="78D538C1" w14:textId="77777777" w:rsidR="00EB2872" w:rsidRPr="008D313C" w:rsidRDefault="00EB2872" w:rsidP="008D313C">
          <w:pPr>
            <w:widowControl w:val="0"/>
            <w:tabs>
              <w:tab w:val="center" w:pos="4536"/>
              <w:tab w:val="right" w:pos="9071"/>
            </w:tabs>
            <w:spacing w:after="0" w:line="240" w:lineRule="auto"/>
            <w:rPr>
              <w:rFonts w:ascii="Times New Roman" w:eastAsia="Times New Roman" w:hAnsi="Times New Roman" w:cs="Times New Roman"/>
              <w:sz w:val="26"/>
              <w:szCs w:val="26"/>
              <w:lang w:eastAsia="cs-CZ"/>
            </w:rPr>
          </w:pPr>
          <w:r w:rsidRPr="008D313C">
            <w:rPr>
              <w:rFonts w:ascii="Times New Roman" w:eastAsia="Times New Roman" w:hAnsi="Times New Roman" w:cs="Times New Roman"/>
              <w:sz w:val="26"/>
              <w:szCs w:val="26"/>
              <w:lang w:eastAsia="cs-CZ"/>
            </w:rPr>
            <w:t>Berounská 500, 273 51 Unhošť</w:t>
          </w:r>
        </w:p>
      </w:tc>
    </w:tr>
    <w:tr w:rsidR="00EB2872" w:rsidRPr="008D313C" w14:paraId="0941124D" w14:textId="77777777" w:rsidTr="4FD887A8">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99728C" w14:textId="77777777" w:rsidR="00EB2872" w:rsidRPr="008D313C" w:rsidRDefault="00EB2872" w:rsidP="008D313C">
          <w:pPr>
            <w:spacing w:after="0" w:line="240" w:lineRule="auto"/>
            <w:rPr>
              <w:rFonts w:ascii="Arial" w:eastAsia="Times New Roman" w:hAnsi="Arial" w:cs="Arial"/>
              <w:sz w:val="16"/>
              <w:szCs w:val="16"/>
              <w:lang w:eastAsia="cs-CZ"/>
            </w:rPr>
          </w:pPr>
          <w:r w:rsidRPr="4FD887A8">
            <w:rPr>
              <w:rFonts w:ascii="Arial" w:eastAsia="Times New Roman" w:hAnsi="Arial" w:cs="Arial"/>
              <w:sz w:val="16"/>
              <w:szCs w:val="16"/>
              <w:lang w:eastAsia="cs-CZ"/>
            </w:rPr>
            <w:t xml:space="preserve">Název dokumentu:  </w:t>
          </w:r>
        </w:p>
        <w:p w14:paraId="207A8960" w14:textId="6F98F4D3" w:rsidR="00EB2872" w:rsidRPr="008D313C" w:rsidRDefault="00EA1811" w:rsidP="4FD887A8">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DOMÁCÍ</w:t>
          </w:r>
          <w:r w:rsidR="00EB2872" w:rsidRPr="4FD887A8">
            <w:rPr>
              <w:rFonts w:ascii="Times New Roman" w:eastAsia="Times New Roman" w:hAnsi="Times New Roman" w:cs="Times New Roman"/>
              <w:b/>
              <w:bCs/>
              <w:sz w:val="18"/>
              <w:szCs w:val="18"/>
              <w:lang w:eastAsia="cs-CZ"/>
            </w:rPr>
            <w:t xml:space="preserve"> ŘÁD</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71EAB" w14:textId="77777777" w:rsidR="00EB2872" w:rsidRPr="008D313C" w:rsidRDefault="00EB2872"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14:paraId="0B867D68" w14:textId="39EB663D" w:rsidR="00EB2872" w:rsidRPr="008D313C" w:rsidRDefault="00EB2872" w:rsidP="4FD887A8">
          <w:pPr>
            <w:spacing w:after="0" w:line="240" w:lineRule="auto"/>
            <w:jc w:val="center"/>
            <w:rPr>
              <w:rFonts w:ascii="Arial" w:eastAsia="Times New Roman" w:hAnsi="Arial" w:cs="Arial"/>
              <w:b/>
              <w:bCs/>
              <w:sz w:val="16"/>
              <w:szCs w:val="16"/>
              <w:lang w:eastAsia="cs-CZ"/>
            </w:rPr>
          </w:pPr>
          <w:r w:rsidRPr="00624299">
            <w:rPr>
              <w:rFonts w:ascii="Arial" w:eastAsia="Times New Roman" w:hAnsi="Arial" w:cs="Arial"/>
              <w:b/>
              <w:bCs/>
              <w:sz w:val="16"/>
              <w:szCs w:val="16"/>
              <w:lang w:eastAsia="cs-CZ"/>
            </w:rPr>
            <w:t xml:space="preserve">S </w:t>
          </w:r>
          <w:r w:rsidR="0019610D" w:rsidRPr="00624299">
            <w:rPr>
              <w:rFonts w:ascii="Arial" w:eastAsia="Times New Roman" w:hAnsi="Arial" w:cs="Arial"/>
              <w:b/>
              <w:bCs/>
              <w:sz w:val="16"/>
              <w:szCs w:val="16"/>
              <w:lang w:eastAsia="cs-CZ"/>
            </w:rPr>
            <w:t>1</w:t>
          </w:r>
        </w:p>
      </w:tc>
    </w:tr>
    <w:tr w:rsidR="00EB2872" w:rsidRPr="008D313C" w14:paraId="327D9AD0" w14:textId="77777777" w:rsidTr="4FD887A8">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025D7AC" w14:textId="34E0D193" w:rsidR="00EB2872" w:rsidRPr="008D313C" w:rsidRDefault="00EB2872" w:rsidP="4FD887A8">
          <w:pPr>
            <w:spacing w:after="0" w:line="240" w:lineRule="auto"/>
            <w:rPr>
              <w:rFonts w:ascii="Arial" w:eastAsia="Times New Roman" w:hAnsi="Arial" w:cs="Arial"/>
              <w:sz w:val="16"/>
              <w:szCs w:val="16"/>
              <w:lang w:eastAsia="cs-CZ"/>
            </w:rPr>
          </w:pPr>
          <w:r w:rsidRPr="4FD887A8">
            <w:rPr>
              <w:rFonts w:ascii="Arial" w:eastAsia="Times New Roman" w:hAnsi="Arial" w:cs="Arial"/>
              <w:sz w:val="16"/>
              <w:szCs w:val="16"/>
              <w:lang w:eastAsia="cs-CZ"/>
            </w:rPr>
            <w:t>Účinnost od :    1.</w:t>
          </w:r>
          <w:r w:rsidR="00753D89">
            <w:rPr>
              <w:rFonts w:ascii="Arial" w:eastAsia="Times New Roman" w:hAnsi="Arial" w:cs="Arial"/>
              <w:sz w:val="16"/>
              <w:szCs w:val="16"/>
              <w:lang w:eastAsia="cs-CZ"/>
            </w:rPr>
            <w:t>12</w:t>
          </w:r>
          <w:r w:rsidRPr="4FD887A8">
            <w:rPr>
              <w:rFonts w:ascii="Arial" w:eastAsia="Times New Roman" w:hAnsi="Arial" w:cs="Arial"/>
              <w:sz w:val="16"/>
              <w:szCs w:val="16"/>
              <w:lang w:eastAsia="cs-CZ"/>
            </w:rPr>
            <w:t>.2019</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2CFF593" w14:textId="77777777" w:rsidR="00EB2872" w:rsidRPr="008D313C" w:rsidRDefault="00EB2872" w:rsidP="008D313C">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Schváleno:  ředitelka organizace</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6C709" w14:textId="77777777" w:rsidR="00EB2872" w:rsidRPr="008D313C" w:rsidRDefault="00EB2872"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verze:    1</w:t>
          </w:r>
        </w:p>
      </w:tc>
    </w:tr>
  </w:tbl>
  <w:p w14:paraId="1299C43A" w14:textId="77777777" w:rsidR="00EB2872" w:rsidRDefault="00EB2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3D3A2802"/>
    <w:name w:val="WW8Num2"/>
    <w:lvl w:ilvl="0">
      <w:start w:val="1"/>
      <w:numFmt w:val="bullet"/>
      <w:lvlText w:val=""/>
      <w:lvlJc w:val="left"/>
      <w:pPr>
        <w:tabs>
          <w:tab w:val="num" w:pos="720"/>
        </w:tabs>
        <w:ind w:left="720" w:hanging="360"/>
      </w:pPr>
      <w:rPr>
        <w:rFonts w:ascii="Wingdings" w:hAnsi="Wingdings" w:cs="Wingdings"/>
        <w:color w:val="auto"/>
      </w:r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68654D"/>
    <w:multiLevelType w:val="hybridMultilevel"/>
    <w:tmpl w:val="17325F56"/>
    <w:lvl w:ilvl="0" w:tplc="F5649D92">
      <w:start w:val="1"/>
      <w:numFmt w:val="bullet"/>
      <w:lvlText w:val=""/>
      <w:lvlJc w:val="left"/>
      <w:pPr>
        <w:ind w:left="720" w:hanging="360"/>
      </w:pPr>
      <w:rPr>
        <w:rFonts w:ascii="Wingdings" w:hAnsi="Wingdings" w:hint="default"/>
      </w:rPr>
    </w:lvl>
    <w:lvl w:ilvl="1" w:tplc="8FCC0650">
      <w:start w:val="1"/>
      <w:numFmt w:val="bullet"/>
      <w:lvlText w:val="o"/>
      <w:lvlJc w:val="left"/>
      <w:pPr>
        <w:ind w:left="1440" w:hanging="360"/>
      </w:pPr>
      <w:rPr>
        <w:rFonts w:ascii="Courier New" w:hAnsi="Courier New" w:hint="default"/>
      </w:rPr>
    </w:lvl>
    <w:lvl w:ilvl="2" w:tplc="9A923F1C">
      <w:start w:val="1"/>
      <w:numFmt w:val="bullet"/>
      <w:lvlText w:val=""/>
      <w:lvlJc w:val="left"/>
      <w:pPr>
        <w:ind w:left="2160" w:hanging="360"/>
      </w:pPr>
      <w:rPr>
        <w:rFonts w:ascii="Wingdings" w:hAnsi="Wingdings" w:hint="default"/>
      </w:rPr>
    </w:lvl>
    <w:lvl w:ilvl="3" w:tplc="61267DE4">
      <w:start w:val="1"/>
      <w:numFmt w:val="bullet"/>
      <w:lvlText w:val=""/>
      <w:lvlJc w:val="left"/>
      <w:pPr>
        <w:ind w:left="2880" w:hanging="360"/>
      </w:pPr>
      <w:rPr>
        <w:rFonts w:ascii="Symbol" w:hAnsi="Symbol" w:hint="default"/>
      </w:rPr>
    </w:lvl>
    <w:lvl w:ilvl="4" w:tplc="FF90D2A6">
      <w:start w:val="1"/>
      <w:numFmt w:val="bullet"/>
      <w:lvlText w:val="o"/>
      <w:lvlJc w:val="left"/>
      <w:pPr>
        <w:ind w:left="3600" w:hanging="360"/>
      </w:pPr>
      <w:rPr>
        <w:rFonts w:ascii="Courier New" w:hAnsi="Courier New" w:hint="default"/>
      </w:rPr>
    </w:lvl>
    <w:lvl w:ilvl="5" w:tplc="AD52B3D6">
      <w:start w:val="1"/>
      <w:numFmt w:val="bullet"/>
      <w:lvlText w:val=""/>
      <w:lvlJc w:val="left"/>
      <w:pPr>
        <w:ind w:left="4320" w:hanging="360"/>
      </w:pPr>
      <w:rPr>
        <w:rFonts w:ascii="Wingdings" w:hAnsi="Wingdings" w:hint="default"/>
      </w:rPr>
    </w:lvl>
    <w:lvl w:ilvl="6" w:tplc="B9B6EC76">
      <w:start w:val="1"/>
      <w:numFmt w:val="bullet"/>
      <w:lvlText w:val=""/>
      <w:lvlJc w:val="left"/>
      <w:pPr>
        <w:ind w:left="5040" w:hanging="360"/>
      </w:pPr>
      <w:rPr>
        <w:rFonts w:ascii="Symbol" w:hAnsi="Symbol" w:hint="default"/>
      </w:rPr>
    </w:lvl>
    <w:lvl w:ilvl="7" w:tplc="0B9E11C6">
      <w:start w:val="1"/>
      <w:numFmt w:val="bullet"/>
      <w:lvlText w:val="o"/>
      <w:lvlJc w:val="left"/>
      <w:pPr>
        <w:ind w:left="5760" w:hanging="360"/>
      </w:pPr>
      <w:rPr>
        <w:rFonts w:ascii="Courier New" w:hAnsi="Courier New" w:hint="default"/>
      </w:rPr>
    </w:lvl>
    <w:lvl w:ilvl="8" w:tplc="479EDBEE">
      <w:start w:val="1"/>
      <w:numFmt w:val="bullet"/>
      <w:lvlText w:val=""/>
      <w:lvlJc w:val="left"/>
      <w:pPr>
        <w:ind w:left="6480" w:hanging="360"/>
      </w:pPr>
      <w:rPr>
        <w:rFonts w:ascii="Wingdings" w:hAnsi="Wingdings" w:hint="default"/>
      </w:rPr>
    </w:lvl>
  </w:abstractNum>
  <w:abstractNum w:abstractNumId="4" w15:restartNumberingAfterBreak="0">
    <w:nsid w:val="06B446D8"/>
    <w:multiLevelType w:val="hybridMultilevel"/>
    <w:tmpl w:val="A3AE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1271C"/>
    <w:multiLevelType w:val="hybridMultilevel"/>
    <w:tmpl w:val="0AC69284"/>
    <w:lvl w:ilvl="0" w:tplc="0405000B">
      <w:start w:val="1"/>
      <w:numFmt w:val="bullet"/>
      <w:lvlText w:val=""/>
      <w:lvlJc w:val="left"/>
      <w:pPr>
        <w:tabs>
          <w:tab w:val="num" w:pos="720"/>
        </w:tabs>
        <w:ind w:left="720" w:hanging="360"/>
      </w:pPr>
      <w:rPr>
        <w:rFonts w:ascii="Wingdings" w:hAnsi="Wingding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0B6A"/>
    <w:multiLevelType w:val="hybridMultilevel"/>
    <w:tmpl w:val="6B6CA3AC"/>
    <w:lvl w:ilvl="0" w:tplc="7542D992">
      <w:start w:val="1"/>
      <w:numFmt w:val="lowerLetter"/>
      <w:lvlText w:val="%1)"/>
      <w:lvlJc w:val="left"/>
      <w:pPr>
        <w:ind w:left="720" w:hanging="360"/>
      </w:pPr>
      <w:rPr>
        <w:rFonts w:ascii="Trebuchet MS" w:eastAsia="Times New Roman" w:hAnsi="Trebuchet MS"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F47DDF"/>
    <w:multiLevelType w:val="hybridMultilevel"/>
    <w:tmpl w:val="10C002E2"/>
    <w:lvl w:ilvl="0" w:tplc="C37A946C">
      <w:numFmt w:val="bullet"/>
      <w:lvlText w:val="-"/>
      <w:lvlJc w:val="left"/>
      <w:pPr>
        <w:tabs>
          <w:tab w:val="num" w:pos="720"/>
        </w:tabs>
        <w:ind w:left="720" w:hanging="360"/>
      </w:pPr>
      <w:rPr>
        <w:rFonts w:ascii="Arial" w:eastAsia="Times New Roman" w:hAnsi="Arial" w:cs="Aria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72EB0"/>
    <w:multiLevelType w:val="hybridMultilevel"/>
    <w:tmpl w:val="8604BB2C"/>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1F162B"/>
    <w:multiLevelType w:val="hybridMultilevel"/>
    <w:tmpl w:val="CA7A3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471572"/>
    <w:multiLevelType w:val="hybridMultilevel"/>
    <w:tmpl w:val="C1CAE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115FC2"/>
    <w:multiLevelType w:val="hybridMultilevel"/>
    <w:tmpl w:val="AAC6D7E4"/>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E836F2"/>
    <w:multiLevelType w:val="hybridMultilevel"/>
    <w:tmpl w:val="4DBA3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7F10DC"/>
    <w:multiLevelType w:val="hybridMultilevel"/>
    <w:tmpl w:val="0A06DF9C"/>
    <w:lvl w:ilvl="0" w:tplc="081A4D3A">
      <w:start w:val="13"/>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76B5B47"/>
    <w:multiLevelType w:val="hybridMultilevel"/>
    <w:tmpl w:val="EE5016F0"/>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20D60"/>
    <w:multiLevelType w:val="hybridMultilevel"/>
    <w:tmpl w:val="AE4C11E0"/>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1A2B10"/>
    <w:multiLevelType w:val="hybridMultilevel"/>
    <w:tmpl w:val="920086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751326"/>
    <w:multiLevelType w:val="hybridMultilevel"/>
    <w:tmpl w:val="C47C7A32"/>
    <w:lvl w:ilvl="0" w:tplc="B770D2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F27B6"/>
    <w:multiLevelType w:val="hybridMultilevel"/>
    <w:tmpl w:val="3AD431F8"/>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9" w15:restartNumberingAfterBreak="0">
    <w:nsid w:val="3239020F"/>
    <w:multiLevelType w:val="hybridMultilevel"/>
    <w:tmpl w:val="673861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4F732BF"/>
    <w:multiLevelType w:val="hybridMultilevel"/>
    <w:tmpl w:val="F0F440C0"/>
    <w:lvl w:ilvl="0" w:tplc="04050017">
      <w:start w:val="1"/>
      <w:numFmt w:val="lowerLetter"/>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A3844"/>
    <w:multiLevelType w:val="hybridMultilevel"/>
    <w:tmpl w:val="89E47F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8E3475"/>
    <w:multiLevelType w:val="hybridMultilevel"/>
    <w:tmpl w:val="BDA4B97C"/>
    <w:lvl w:ilvl="0" w:tplc="29BC89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42389A"/>
    <w:multiLevelType w:val="hybridMultilevel"/>
    <w:tmpl w:val="5888DC68"/>
    <w:lvl w:ilvl="0" w:tplc="0405000B">
      <w:start w:val="1"/>
      <w:numFmt w:val="bullet"/>
      <w:lvlText w:val=""/>
      <w:lvlJc w:val="left"/>
      <w:pPr>
        <w:ind w:left="1080" w:hanging="72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541F4A"/>
    <w:multiLevelType w:val="hybridMultilevel"/>
    <w:tmpl w:val="0F58E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A826DB"/>
    <w:multiLevelType w:val="hybridMultilevel"/>
    <w:tmpl w:val="A4E439EC"/>
    <w:lvl w:ilvl="0" w:tplc="E9CCE3A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0769B4"/>
    <w:multiLevelType w:val="hybridMultilevel"/>
    <w:tmpl w:val="D70A32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4E4E8D"/>
    <w:multiLevelType w:val="hybridMultilevel"/>
    <w:tmpl w:val="89AAAF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DB7B25"/>
    <w:multiLevelType w:val="hybridMultilevel"/>
    <w:tmpl w:val="9704DD92"/>
    <w:lvl w:ilvl="0" w:tplc="945646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DC04DD"/>
    <w:multiLevelType w:val="hybridMultilevel"/>
    <w:tmpl w:val="883AA3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4673BD"/>
    <w:multiLevelType w:val="hybridMultilevel"/>
    <w:tmpl w:val="B27EFC7E"/>
    <w:name w:val="WW8Num102"/>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F2F51"/>
    <w:multiLevelType w:val="hybridMultilevel"/>
    <w:tmpl w:val="43B00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D6CC6"/>
    <w:multiLevelType w:val="hybridMultilevel"/>
    <w:tmpl w:val="766A36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931D0F"/>
    <w:multiLevelType w:val="hybridMultilevel"/>
    <w:tmpl w:val="032E42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40305"/>
    <w:multiLevelType w:val="hybridMultilevel"/>
    <w:tmpl w:val="E75691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557288"/>
    <w:multiLevelType w:val="hybridMultilevel"/>
    <w:tmpl w:val="459492EA"/>
    <w:lvl w:ilvl="0" w:tplc="992E1496">
      <w:start w:val="1"/>
      <w:numFmt w:val="bullet"/>
      <w:lvlText w:val=""/>
      <w:lvlJc w:val="left"/>
      <w:pPr>
        <w:ind w:left="720" w:hanging="360"/>
      </w:pPr>
      <w:rPr>
        <w:rFonts w:ascii="Wingdings" w:hAnsi="Wingdings" w:hint="default"/>
      </w:rPr>
    </w:lvl>
    <w:lvl w:ilvl="1" w:tplc="012EC1EC">
      <w:start w:val="1"/>
      <w:numFmt w:val="bullet"/>
      <w:lvlText w:val="o"/>
      <w:lvlJc w:val="left"/>
      <w:pPr>
        <w:ind w:left="1440" w:hanging="360"/>
      </w:pPr>
      <w:rPr>
        <w:rFonts w:ascii="Courier New" w:hAnsi="Courier New" w:hint="default"/>
      </w:rPr>
    </w:lvl>
    <w:lvl w:ilvl="2" w:tplc="1022526E">
      <w:start w:val="1"/>
      <w:numFmt w:val="bullet"/>
      <w:lvlText w:val=""/>
      <w:lvlJc w:val="left"/>
      <w:pPr>
        <w:ind w:left="2160" w:hanging="360"/>
      </w:pPr>
      <w:rPr>
        <w:rFonts w:ascii="Wingdings" w:hAnsi="Wingdings" w:hint="default"/>
      </w:rPr>
    </w:lvl>
    <w:lvl w:ilvl="3" w:tplc="9C784DDA">
      <w:start w:val="1"/>
      <w:numFmt w:val="bullet"/>
      <w:lvlText w:val=""/>
      <w:lvlJc w:val="left"/>
      <w:pPr>
        <w:ind w:left="2880" w:hanging="360"/>
      </w:pPr>
      <w:rPr>
        <w:rFonts w:ascii="Symbol" w:hAnsi="Symbol" w:hint="default"/>
      </w:rPr>
    </w:lvl>
    <w:lvl w:ilvl="4" w:tplc="F9D64DCC">
      <w:start w:val="1"/>
      <w:numFmt w:val="bullet"/>
      <w:lvlText w:val="o"/>
      <w:lvlJc w:val="left"/>
      <w:pPr>
        <w:ind w:left="3600" w:hanging="360"/>
      </w:pPr>
      <w:rPr>
        <w:rFonts w:ascii="Courier New" w:hAnsi="Courier New" w:hint="default"/>
      </w:rPr>
    </w:lvl>
    <w:lvl w:ilvl="5" w:tplc="0E9CF04A">
      <w:start w:val="1"/>
      <w:numFmt w:val="bullet"/>
      <w:lvlText w:val=""/>
      <w:lvlJc w:val="left"/>
      <w:pPr>
        <w:ind w:left="4320" w:hanging="360"/>
      </w:pPr>
      <w:rPr>
        <w:rFonts w:ascii="Wingdings" w:hAnsi="Wingdings" w:hint="default"/>
      </w:rPr>
    </w:lvl>
    <w:lvl w:ilvl="6" w:tplc="FC34F298">
      <w:start w:val="1"/>
      <w:numFmt w:val="bullet"/>
      <w:lvlText w:val=""/>
      <w:lvlJc w:val="left"/>
      <w:pPr>
        <w:ind w:left="5040" w:hanging="360"/>
      </w:pPr>
      <w:rPr>
        <w:rFonts w:ascii="Symbol" w:hAnsi="Symbol" w:hint="default"/>
      </w:rPr>
    </w:lvl>
    <w:lvl w:ilvl="7" w:tplc="31B8C588">
      <w:start w:val="1"/>
      <w:numFmt w:val="bullet"/>
      <w:lvlText w:val="o"/>
      <w:lvlJc w:val="left"/>
      <w:pPr>
        <w:ind w:left="5760" w:hanging="360"/>
      </w:pPr>
      <w:rPr>
        <w:rFonts w:ascii="Courier New" w:hAnsi="Courier New" w:hint="default"/>
      </w:rPr>
    </w:lvl>
    <w:lvl w:ilvl="8" w:tplc="A642B486">
      <w:start w:val="1"/>
      <w:numFmt w:val="bullet"/>
      <w:lvlText w:val=""/>
      <w:lvlJc w:val="left"/>
      <w:pPr>
        <w:ind w:left="6480" w:hanging="360"/>
      </w:pPr>
      <w:rPr>
        <w:rFonts w:ascii="Wingdings" w:hAnsi="Wingdings" w:hint="default"/>
      </w:rPr>
    </w:lvl>
  </w:abstractNum>
  <w:abstractNum w:abstractNumId="36" w15:restartNumberingAfterBreak="0">
    <w:nsid w:val="641E3038"/>
    <w:multiLevelType w:val="hybridMultilevel"/>
    <w:tmpl w:val="3D5C5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E438FB"/>
    <w:multiLevelType w:val="hybridMultilevel"/>
    <w:tmpl w:val="7FE02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6D4FA7"/>
    <w:multiLevelType w:val="hybridMultilevel"/>
    <w:tmpl w:val="23EC75D8"/>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E428D2"/>
    <w:multiLevelType w:val="hybridMultilevel"/>
    <w:tmpl w:val="12D497C4"/>
    <w:lvl w:ilvl="0" w:tplc="DB68BAFA">
      <w:start w:val="1"/>
      <w:numFmt w:val="lowerLetter"/>
      <w:lvlText w:val="%1)"/>
      <w:lvlJc w:val="left"/>
      <w:pPr>
        <w:tabs>
          <w:tab w:val="num" w:pos="720"/>
        </w:tabs>
        <w:ind w:left="720" w:hanging="360"/>
      </w:pPr>
      <w:rPr>
        <w:rFonts w:ascii="Trebuchet MS" w:eastAsia="Times New Roman" w:hAnsi="Trebuchet MS" w:cs="Times New Roman"/>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97DFB"/>
    <w:multiLevelType w:val="hybridMultilevel"/>
    <w:tmpl w:val="9DFEC7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AC77A2"/>
    <w:multiLevelType w:val="hybridMultilevel"/>
    <w:tmpl w:val="A35EE0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81620B"/>
    <w:multiLevelType w:val="hybridMultilevel"/>
    <w:tmpl w:val="F62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447B38"/>
    <w:multiLevelType w:val="hybridMultilevel"/>
    <w:tmpl w:val="E660B0C4"/>
    <w:lvl w:ilvl="0" w:tplc="C37A946C">
      <w:numFmt w:val="bullet"/>
      <w:lvlText w:val="-"/>
      <w:lvlJc w:val="left"/>
      <w:pPr>
        <w:ind w:left="436" w:hanging="360"/>
      </w:pPr>
      <w:rPr>
        <w:rFonts w:ascii="Arial" w:eastAsia="Times New Roman" w:hAnsi="Arial" w:cs="Arial" w:hint="default"/>
        <w:b/>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num w:numId="1">
    <w:abstractNumId w:val="35"/>
  </w:num>
  <w:num w:numId="2">
    <w:abstractNumId w:val="3"/>
  </w:num>
  <w:num w:numId="3">
    <w:abstractNumId w:val="22"/>
  </w:num>
  <w:num w:numId="4">
    <w:abstractNumId w:val="7"/>
  </w:num>
  <w:num w:numId="5">
    <w:abstractNumId w:val="43"/>
  </w:num>
  <w:num w:numId="6">
    <w:abstractNumId w:val="6"/>
  </w:num>
  <w:num w:numId="7">
    <w:abstractNumId w:val="25"/>
  </w:num>
  <w:num w:numId="8">
    <w:abstractNumId w:val="17"/>
  </w:num>
  <w:num w:numId="9">
    <w:abstractNumId w:val="31"/>
  </w:num>
  <w:num w:numId="10">
    <w:abstractNumId w:val="4"/>
  </w:num>
  <w:num w:numId="11">
    <w:abstractNumId w:val="39"/>
  </w:num>
  <w:num w:numId="12">
    <w:abstractNumId w:val="20"/>
  </w:num>
  <w:num w:numId="13">
    <w:abstractNumId w:val="19"/>
  </w:num>
  <w:num w:numId="14">
    <w:abstractNumId w:val="40"/>
  </w:num>
  <w:num w:numId="15">
    <w:abstractNumId w:val="5"/>
  </w:num>
  <w:num w:numId="16">
    <w:abstractNumId w:val="37"/>
  </w:num>
  <w:num w:numId="17">
    <w:abstractNumId w:val="26"/>
  </w:num>
  <w:num w:numId="18">
    <w:abstractNumId w:val="34"/>
  </w:num>
  <w:num w:numId="19">
    <w:abstractNumId w:val="41"/>
  </w:num>
  <w:num w:numId="20">
    <w:abstractNumId w:val="1"/>
  </w:num>
  <w:num w:numId="21">
    <w:abstractNumId w:val="28"/>
  </w:num>
  <w:num w:numId="22">
    <w:abstractNumId w:val="0"/>
  </w:num>
  <w:num w:numId="23">
    <w:abstractNumId w:val="8"/>
  </w:num>
  <w:num w:numId="24">
    <w:abstractNumId w:val="14"/>
  </w:num>
  <w:num w:numId="25">
    <w:abstractNumId w:val="30"/>
  </w:num>
  <w:num w:numId="26">
    <w:abstractNumId w:val="27"/>
  </w:num>
  <w:num w:numId="27">
    <w:abstractNumId w:val="38"/>
  </w:num>
  <w:num w:numId="28">
    <w:abstractNumId w:val="23"/>
  </w:num>
  <w:num w:numId="29">
    <w:abstractNumId w:val="15"/>
  </w:num>
  <w:num w:numId="30">
    <w:abstractNumId w:val="2"/>
  </w:num>
  <w:num w:numId="31">
    <w:abstractNumId w:val="10"/>
  </w:num>
  <w:num w:numId="32">
    <w:abstractNumId w:val="24"/>
  </w:num>
  <w:num w:numId="33">
    <w:abstractNumId w:val="29"/>
  </w:num>
  <w:num w:numId="34">
    <w:abstractNumId w:val="21"/>
  </w:num>
  <w:num w:numId="35">
    <w:abstractNumId w:val="33"/>
  </w:num>
  <w:num w:numId="36">
    <w:abstractNumId w:val="11"/>
  </w:num>
  <w:num w:numId="37">
    <w:abstractNumId w:val="32"/>
  </w:num>
  <w:num w:numId="38">
    <w:abstractNumId w:val="18"/>
  </w:num>
  <w:num w:numId="39">
    <w:abstractNumId w:val="16"/>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3C"/>
    <w:rsid w:val="00003324"/>
    <w:rsid w:val="000036EC"/>
    <w:rsid w:val="00004098"/>
    <w:rsid w:val="00004BE5"/>
    <w:rsid w:val="000139AF"/>
    <w:rsid w:val="00016ED4"/>
    <w:rsid w:val="0002477D"/>
    <w:rsid w:val="00027D07"/>
    <w:rsid w:val="00031270"/>
    <w:rsid w:val="000418E6"/>
    <w:rsid w:val="000614CF"/>
    <w:rsid w:val="00065027"/>
    <w:rsid w:val="00067181"/>
    <w:rsid w:val="000746BF"/>
    <w:rsid w:val="000771CF"/>
    <w:rsid w:val="00081B8F"/>
    <w:rsid w:val="00093E80"/>
    <w:rsid w:val="000B1382"/>
    <w:rsid w:val="000B2209"/>
    <w:rsid w:val="000B44BB"/>
    <w:rsid w:val="000B4D38"/>
    <w:rsid w:val="000B70A3"/>
    <w:rsid w:val="000D2BE5"/>
    <w:rsid w:val="000D574B"/>
    <w:rsid w:val="000D5E33"/>
    <w:rsid w:val="000D7C80"/>
    <w:rsid w:val="000F3478"/>
    <w:rsid w:val="000F414B"/>
    <w:rsid w:val="000F55BE"/>
    <w:rsid w:val="000F6F8F"/>
    <w:rsid w:val="00100A11"/>
    <w:rsid w:val="0010444A"/>
    <w:rsid w:val="0011023C"/>
    <w:rsid w:val="00112C33"/>
    <w:rsid w:val="00113862"/>
    <w:rsid w:val="00117AA4"/>
    <w:rsid w:val="001307F3"/>
    <w:rsid w:val="00141EC6"/>
    <w:rsid w:val="00144E75"/>
    <w:rsid w:val="00171D97"/>
    <w:rsid w:val="00172B01"/>
    <w:rsid w:val="00180458"/>
    <w:rsid w:val="00182DDC"/>
    <w:rsid w:val="00195B55"/>
    <w:rsid w:val="00195E50"/>
    <w:rsid w:val="0019610D"/>
    <w:rsid w:val="00196A88"/>
    <w:rsid w:val="001A70A7"/>
    <w:rsid w:val="001B6883"/>
    <w:rsid w:val="001C16B8"/>
    <w:rsid w:val="001C5A5E"/>
    <w:rsid w:val="001C6A30"/>
    <w:rsid w:val="001E054D"/>
    <w:rsid w:val="001E1CFA"/>
    <w:rsid w:val="001F7986"/>
    <w:rsid w:val="002001B0"/>
    <w:rsid w:val="00206F7E"/>
    <w:rsid w:val="00207820"/>
    <w:rsid w:val="00211B57"/>
    <w:rsid w:val="00211F97"/>
    <w:rsid w:val="00216DCD"/>
    <w:rsid w:val="00220424"/>
    <w:rsid w:val="00240BF4"/>
    <w:rsid w:val="00255AA4"/>
    <w:rsid w:val="00257507"/>
    <w:rsid w:val="00263782"/>
    <w:rsid w:val="00263D55"/>
    <w:rsid w:val="002801FA"/>
    <w:rsid w:val="002844AD"/>
    <w:rsid w:val="00290FC4"/>
    <w:rsid w:val="0029114F"/>
    <w:rsid w:val="0029487B"/>
    <w:rsid w:val="002973F9"/>
    <w:rsid w:val="002B4432"/>
    <w:rsid w:val="002B4C31"/>
    <w:rsid w:val="002B5C8B"/>
    <w:rsid w:val="002B734D"/>
    <w:rsid w:val="002C096C"/>
    <w:rsid w:val="002C4D30"/>
    <w:rsid w:val="002C554E"/>
    <w:rsid w:val="002C71B6"/>
    <w:rsid w:val="002D06DF"/>
    <w:rsid w:val="002F28B0"/>
    <w:rsid w:val="002F2BC8"/>
    <w:rsid w:val="002F72CD"/>
    <w:rsid w:val="003068F8"/>
    <w:rsid w:val="003117EC"/>
    <w:rsid w:val="00311F5E"/>
    <w:rsid w:val="00312996"/>
    <w:rsid w:val="003173FB"/>
    <w:rsid w:val="00330317"/>
    <w:rsid w:val="00335166"/>
    <w:rsid w:val="0034098B"/>
    <w:rsid w:val="00346D43"/>
    <w:rsid w:val="00347318"/>
    <w:rsid w:val="00351690"/>
    <w:rsid w:val="0036171F"/>
    <w:rsid w:val="0037071D"/>
    <w:rsid w:val="00371132"/>
    <w:rsid w:val="003717B7"/>
    <w:rsid w:val="00384ACF"/>
    <w:rsid w:val="00396553"/>
    <w:rsid w:val="003978A1"/>
    <w:rsid w:val="003A29C8"/>
    <w:rsid w:val="003A2C8E"/>
    <w:rsid w:val="003A6431"/>
    <w:rsid w:val="003C018A"/>
    <w:rsid w:val="003C021A"/>
    <w:rsid w:val="003C0595"/>
    <w:rsid w:val="003C2BF6"/>
    <w:rsid w:val="003D1D56"/>
    <w:rsid w:val="003D3A1E"/>
    <w:rsid w:val="003E54C0"/>
    <w:rsid w:val="003F3A99"/>
    <w:rsid w:val="003F5F42"/>
    <w:rsid w:val="00403991"/>
    <w:rsid w:val="00404971"/>
    <w:rsid w:val="004154FD"/>
    <w:rsid w:val="00421986"/>
    <w:rsid w:val="00442D21"/>
    <w:rsid w:val="00446364"/>
    <w:rsid w:val="004472AC"/>
    <w:rsid w:val="00452C41"/>
    <w:rsid w:val="00482BD8"/>
    <w:rsid w:val="004B23D7"/>
    <w:rsid w:val="004B25A9"/>
    <w:rsid w:val="004C01B6"/>
    <w:rsid w:val="004C278A"/>
    <w:rsid w:val="004D6676"/>
    <w:rsid w:val="005131D1"/>
    <w:rsid w:val="00514AB0"/>
    <w:rsid w:val="005150A6"/>
    <w:rsid w:val="00515B1F"/>
    <w:rsid w:val="00522DBC"/>
    <w:rsid w:val="00533E53"/>
    <w:rsid w:val="005351DC"/>
    <w:rsid w:val="0054063E"/>
    <w:rsid w:val="00541920"/>
    <w:rsid w:val="00542AF3"/>
    <w:rsid w:val="00551AFE"/>
    <w:rsid w:val="00561DED"/>
    <w:rsid w:val="005624D0"/>
    <w:rsid w:val="00580252"/>
    <w:rsid w:val="005862C2"/>
    <w:rsid w:val="005935B2"/>
    <w:rsid w:val="005959C9"/>
    <w:rsid w:val="005A190B"/>
    <w:rsid w:val="005A3BDF"/>
    <w:rsid w:val="005A3F00"/>
    <w:rsid w:val="005A64F9"/>
    <w:rsid w:val="005B3190"/>
    <w:rsid w:val="005C1552"/>
    <w:rsid w:val="005D0D38"/>
    <w:rsid w:val="005D19C4"/>
    <w:rsid w:val="005D3551"/>
    <w:rsid w:val="005E3527"/>
    <w:rsid w:val="005F4189"/>
    <w:rsid w:val="005F6B9E"/>
    <w:rsid w:val="006063E2"/>
    <w:rsid w:val="00610FF9"/>
    <w:rsid w:val="006129F9"/>
    <w:rsid w:val="006130E2"/>
    <w:rsid w:val="00614EBA"/>
    <w:rsid w:val="00615899"/>
    <w:rsid w:val="00615D0F"/>
    <w:rsid w:val="00616024"/>
    <w:rsid w:val="006222C8"/>
    <w:rsid w:val="00624299"/>
    <w:rsid w:val="0062714F"/>
    <w:rsid w:val="00627A06"/>
    <w:rsid w:val="00634925"/>
    <w:rsid w:val="006431F4"/>
    <w:rsid w:val="0064419E"/>
    <w:rsid w:val="00647DA8"/>
    <w:rsid w:val="006509D3"/>
    <w:rsid w:val="00650E1A"/>
    <w:rsid w:val="00653730"/>
    <w:rsid w:val="006660B2"/>
    <w:rsid w:val="00671B6B"/>
    <w:rsid w:val="00673F67"/>
    <w:rsid w:val="00675294"/>
    <w:rsid w:val="006856A6"/>
    <w:rsid w:val="006930C2"/>
    <w:rsid w:val="006A347F"/>
    <w:rsid w:val="006A508A"/>
    <w:rsid w:val="006A724A"/>
    <w:rsid w:val="006D3642"/>
    <w:rsid w:val="006D5753"/>
    <w:rsid w:val="006D74DE"/>
    <w:rsid w:val="006F0ED4"/>
    <w:rsid w:val="0070113F"/>
    <w:rsid w:val="007014C3"/>
    <w:rsid w:val="00721B39"/>
    <w:rsid w:val="00736603"/>
    <w:rsid w:val="00750D56"/>
    <w:rsid w:val="007522E0"/>
    <w:rsid w:val="007523B4"/>
    <w:rsid w:val="00753D89"/>
    <w:rsid w:val="007548B4"/>
    <w:rsid w:val="00762340"/>
    <w:rsid w:val="007726E5"/>
    <w:rsid w:val="00776492"/>
    <w:rsid w:val="007851AC"/>
    <w:rsid w:val="007A73A8"/>
    <w:rsid w:val="007B10B0"/>
    <w:rsid w:val="007B743E"/>
    <w:rsid w:val="007C5C8D"/>
    <w:rsid w:val="007D4546"/>
    <w:rsid w:val="007D6EB7"/>
    <w:rsid w:val="007E48D1"/>
    <w:rsid w:val="008022CA"/>
    <w:rsid w:val="00805D6C"/>
    <w:rsid w:val="00806558"/>
    <w:rsid w:val="00807280"/>
    <w:rsid w:val="00824608"/>
    <w:rsid w:val="00826B3D"/>
    <w:rsid w:val="008432C7"/>
    <w:rsid w:val="00857DB6"/>
    <w:rsid w:val="0086072F"/>
    <w:rsid w:val="008670F0"/>
    <w:rsid w:val="008718B6"/>
    <w:rsid w:val="008726C8"/>
    <w:rsid w:val="008973F3"/>
    <w:rsid w:val="008A332B"/>
    <w:rsid w:val="008B4040"/>
    <w:rsid w:val="008B7347"/>
    <w:rsid w:val="008C38B3"/>
    <w:rsid w:val="008D0E22"/>
    <w:rsid w:val="008D313C"/>
    <w:rsid w:val="008E06F2"/>
    <w:rsid w:val="008E62CB"/>
    <w:rsid w:val="008F7CCC"/>
    <w:rsid w:val="0090443B"/>
    <w:rsid w:val="00904574"/>
    <w:rsid w:val="00914FFD"/>
    <w:rsid w:val="00915DC9"/>
    <w:rsid w:val="009432F8"/>
    <w:rsid w:val="00955FAA"/>
    <w:rsid w:val="0097038F"/>
    <w:rsid w:val="009734AF"/>
    <w:rsid w:val="00974C60"/>
    <w:rsid w:val="009853F3"/>
    <w:rsid w:val="00994470"/>
    <w:rsid w:val="0099473C"/>
    <w:rsid w:val="00994A65"/>
    <w:rsid w:val="009971C7"/>
    <w:rsid w:val="009A06E0"/>
    <w:rsid w:val="009A5544"/>
    <w:rsid w:val="009A748A"/>
    <w:rsid w:val="009B3E98"/>
    <w:rsid w:val="009C59E4"/>
    <w:rsid w:val="009C75BC"/>
    <w:rsid w:val="009D1884"/>
    <w:rsid w:val="009D314B"/>
    <w:rsid w:val="009D61AD"/>
    <w:rsid w:val="009D68F8"/>
    <w:rsid w:val="00A00766"/>
    <w:rsid w:val="00A06CF4"/>
    <w:rsid w:val="00A11D9B"/>
    <w:rsid w:val="00A15DEF"/>
    <w:rsid w:val="00A31685"/>
    <w:rsid w:val="00A32025"/>
    <w:rsid w:val="00A32659"/>
    <w:rsid w:val="00A347CF"/>
    <w:rsid w:val="00A40319"/>
    <w:rsid w:val="00A4131D"/>
    <w:rsid w:val="00A60B09"/>
    <w:rsid w:val="00A741B9"/>
    <w:rsid w:val="00AA2A8F"/>
    <w:rsid w:val="00AA32FF"/>
    <w:rsid w:val="00AB1CF3"/>
    <w:rsid w:val="00AC6BE7"/>
    <w:rsid w:val="00AD79FF"/>
    <w:rsid w:val="00AE769A"/>
    <w:rsid w:val="00B00E7B"/>
    <w:rsid w:val="00B03693"/>
    <w:rsid w:val="00B040D3"/>
    <w:rsid w:val="00B22900"/>
    <w:rsid w:val="00B32D9F"/>
    <w:rsid w:val="00B46416"/>
    <w:rsid w:val="00B47BBD"/>
    <w:rsid w:val="00B519B2"/>
    <w:rsid w:val="00B51DBB"/>
    <w:rsid w:val="00B55E67"/>
    <w:rsid w:val="00B62937"/>
    <w:rsid w:val="00B62A86"/>
    <w:rsid w:val="00B6308F"/>
    <w:rsid w:val="00B63620"/>
    <w:rsid w:val="00B81FA4"/>
    <w:rsid w:val="00B830D3"/>
    <w:rsid w:val="00B85AE6"/>
    <w:rsid w:val="00B90515"/>
    <w:rsid w:val="00B9192F"/>
    <w:rsid w:val="00BA241F"/>
    <w:rsid w:val="00BA36EC"/>
    <w:rsid w:val="00BA6CD1"/>
    <w:rsid w:val="00BA6CD4"/>
    <w:rsid w:val="00BB0CE0"/>
    <w:rsid w:val="00BB6773"/>
    <w:rsid w:val="00BB71CF"/>
    <w:rsid w:val="00BC2289"/>
    <w:rsid w:val="00BC25C5"/>
    <w:rsid w:val="00BC5D85"/>
    <w:rsid w:val="00BE1021"/>
    <w:rsid w:val="00BE24C4"/>
    <w:rsid w:val="00BE2F28"/>
    <w:rsid w:val="00BF068E"/>
    <w:rsid w:val="00BF3D8F"/>
    <w:rsid w:val="00BF4427"/>
    <w:rsid w:val="00C20EDC"/>
    <w:rsid w:val="00C26B3E"/>
    <w:rsid w:val="00C33337"/>
    <w:rsid w:val="00C4338C"/>
    <w:rsid w:val="00C44D49"/>
    <w:rsid w:val="00C525F6"/>
    <w:rsid w:val="00C54DA0"/>
    <w:rsid w:val="00C61724"/>
    <w:rsid w:val="00C66E01"/>
    <w:rsid w:val="00C67E69"/>
    <w:rsid w:val="00C73EBC"/>
    <w:rsid w:val="00C77693"/>
    <w:rsid w:val="00C855AF"/>
    <w:rsid w:val="00C92575"/>
    <w:rsid w:val="00CA20D1"/>
    <w:rsid w:val="00CD09E8"/>
    <w:rsid w:val="00CD5F5B"/>
    <w:rsid w:val="00CD7DF0"/>
    <w:rsid w:val="00CE3076"/>
    <w:rsid w:val="00CE7842"/>
    <w:rsid w:val="00CF23FB"/>
    <w:rsid w:val="00D00073"/>
    <w:rsid w:val="00D00CFE"/>
    <w:rsid w:val="00D113E6"/>
    <w:rsid w:val="00D3151A"/>
    <w:rsid w:val="00D33C2C"/>
    <w:rsid w:val="00D47746"/>
    <w:rsid w:val="00D47CAF"/>
    <w:rsid w:val="00D6754F"/>
    <w:rsid w:val="00D755B1"/>
    <w:rsid w:val="00D75604"/>
    <w:rsid w:val="00D8190A"/>
    <w:rsid w:val="00D85679"/>
    <w:rsid w:val="00D9258E"/>
    <w:rsid w:val="00D92AA6"/>
    <w:rsid w:val="00D93D2B"/>
    <w:rsid w:val="00D95EB5"/>
    <w:rsid w:val="00DB62FE"/>
    <w:rsid w:val="00DD1C46"/>
    <w:rsid w:val="00DD3EEE"/>
    <w:rsid w:val="00DE14A7"/>
    <w:rsid w:val="00DF01E1"/>
    <w:rsid w:val="00DF79A9"/>
    <w:rsid w:val="00E024F3"/>
    <w:rsid w:val="00E06131"/>
    <w:rsid w:val="00E0623D"/>
    <w:rsid w:val="00E06CE6"/>
    <w:rsid w:val="00E1251D"/>
    <w:rsid w:val="00E17201"/>
    <w:rsid w:val="00E206C2"/>
    <w:rsid w:val="00E23038"/>
    <w:rsid w:val="00E24D4B"/>
    <w:rsid w:val="00E3227B"/>
    <w:rsid w:val="00E47888"/>
    <w:rsid w:val="00E57DFA"/>
    <w:rsid w:val="00E63A2D"/>
    <w:rsid w:val="00E66059"/>
    <w:rsid w:val="00E70B77"/>
    <w:rsid w:val="00E75D31"/>
    <w:rsid w:val="00E76580"/>
    <w:rsid w:val="00E824F7"/>
    <w:rsid w:val="00E84804"/>
    <w:rsid w:val="00E9107B"/>
    <w:rsid w:val="00E97439"/>
    <w:rsid w:val="00E97E69"/>
    <w:rsid w:val="00EA0825"/>
    <w:rsid w:val="00EA1811"/>
    <w:rsid w:val="00EA240F"/>
    <w:rsid w:val="00EB2872"/>
    <w:rsid w:val="00EB698F"/>
    <w:rsid w:val="00EC5621"/>
    <w:rsid w:val="00ED1F48"/>
    <w:rsid w:val="00EE1415"/>
    <w:rsid w:val="00EE1F57"/>
    <w:rsid w:val="00EE3003"/>
    <w:rsid w:val="00EF59F6"/>
    <w:rsid w:val="00F21D4C"/>
    <w:rsid w:val="00F40B5A"/>
    <w:rsid w:val="00F43745"/>
    <w:rsid w:val="00F4505A"/>
    <w:rsid w:val="00F50826"/>
    <w:rsid w:val="00F6016B"/>
    <w:rsid w:val="00F64526"/>
    <w:rsid w:val="00F65EBC"/>
    <w:rsid w:val="00F66A24"/>
    <w:rsid w:val="00F67E72"/>
    <w:rsid w:val="00F76A91"/>
    <w:rsid w:val="00F7764F"/>
    <w:rsid w:val="00F80229"/>
    <w:rsid w:val="00F92E1B"/>
    <w:rsid w:val="00F951E7"/>
    <w:rsid w:val="00FB0992"/>
    <w:rsid w:val="00FC153F"/>
    <w:rsid w:val="00FC47E5"/>
    <w:rsid w:val="00FD4AD4"/>
    <w:rsid w:val="00FE1586"/>
    <w:rsid w:val="00FF1866"/>
    <w:rsid w:val="116AD781"/>
    <w:rsid w:val="2536AFAC"/>
    <w:rsid w:val="2ADC82A3"/>
    <w:rsid w:val="4FD887A8"/>
    <w:rsid w:val="74E7E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47B9"/>
  <w15:docId w15:val="{446FF0DF-5AC9-43B6-90B4-4708DBFA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63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000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character" w:customStyle="1" w:styleId="Nadpis1Char">
    <w:name w:val="Nadpis 1 Char"/>
    <w:basedOn w:val="Standardnpsmoodstavce"/>
    <w:link w:val="Nadpis1"/>
    <w:uiPriority w:val="9"/>
    <w:rsid w:val="00263782"/>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0B1382"/>
    <w:pPr>
      <w:tabs>
        <w:tab w:val="left" w:pos="709"/>
        <w:tab w:val="right" w:pos="9346"/>
      </w:tabs>
      <w:spacing w:after="0" w:line="240" w:lineRule="auto"/>
    </w:pPr>
    <w:rPr>
      <w:rFonts w:asciiTheme="majorHAnsi" w:hAnsiTheme="majorHAnsi"/>
      <w:b/>
      <w:bCs/>
      <w:caps/>
      <w:sz w:val="24"/>
      <w:szCs w:val="24"/>
    </w:rPr>
  </w:style>
  <w:style w:type="paragraph" w:styleId="Obsah2">
    <w:name w:val="toc 2"/>
    <w:basedOn w:val="Normln"/>
    <w:next w:val="Normln"/>
    <w:autoRedefine/>
    <w:uiPriority w:val="39"/>
    <w:unhideWhenUsed/>
    <w:rsid w:val="00263782"/>
    <w:pPr>
      <w:spacing w:before="240" w:after="0"/>
    </w:pPr>
    <w:rPr>
      <w:b/>
      <w:bCs/>
      <w:sz w:val="20"/>
      <w:szCs w:val="20"/>
    </w:rPr>
  </w:style>
  <w:style w:type="paragraph" w:styleId="Obsah3">
    <w:name w:val="toc 3"/>
    <w:basedOn w:val="Normln"/>
    <w:next w:val="Normln"/>
    <w:autoRedefine/>
    <w:uiPriority w:val="39"/>
    <w:unhideWhenUsed/>
    <w:rsid w:val="00263782"/>
    <w:pPr>
      <w:spacing w:after="0"/>
      <w:ind w:left="220"/>
    </w:pPr>
    <w:rPr>
      <w:sz w:val="20"/>
      <w:szCs w:val="20"/>
    </w:rPr>
  </w:style>
  <w:style w:type="paragraph" w:styleId="Obsah4">
    <w:name w:val="toc 4"/>
    <w:basedOn w:val="Normln"/>
    <w:next w:val="Normln"/>
    <w:autoRedefine/>
    <w:uiPriority w:val="39"/>
    <w:unhideWhenUsed/>
    <w:rsid w:val="00263782"/>
    <w:pPr>
      <w:spacing w:after="0"/>
      <w:ind w:left="440"/>
    </w:pPr>
    <w:rPr>
      <w:sz w:val="20"/>
      <w:szCs w:val="20"/>
    </w:rPr>
  </w:style>
  <w:style w:type="paragraph" w:styleId="Obsah5">
    <w:name w:val="toc 5"/>
    <w:basedOn w:val="Normln"/>
    <w:next w:val="Normln"/>
    <w:autoRedefine/>
    <w:uiPriority w:val="39"/>
    <w:unhideWhenUsed/>
    <w:rsid w:val="00263782"/>
    <w:pPr>
      <w:spacing w:after="0"/>
      <w:ind w:left="660"/>
    </w:pPr>
    <w:rPr>
      <w:sz w:val="20"/>
      <w:szCs w:val="20"/>
    </w:rPr>
  </w:style>
  <w:style w:type="paragraph" w:styleId="Obsah6">
    <w:name w:val="toc 6"/>
    <w:basedOn w:val="Normln"/>
    <w:next w:val="Normln"/>
    <w:autoRedefine/>
    <w:uiPriority w:val="39"/>
    <w:unhideWhenUsed/>
    <w:rsid w:val="00263782"/>
    <w:pPr>
      <w:spacing w:after="0"/>
      <w:ind w:left="880"/>
    </w:pPr>
    <w:rPr>
      <w:sz w:val="20"/>
      <w:szCs w:val="20"/>
    </w:rPr>
  </w:style>
  <w:style w:type="paragraph" w:styleId="Obsah7">
    <w:name w:val="toc 7"/>
    <w:basedOn w:val="Normln"/>
    <w:next w:val="Normln"/>
    <w:autoRedefine/>
    <w:uiPriority w:val="39"/>
    <w:unhideWhenUsed/>
    <w:rsid w:val="00263782"/>
    <w:pPr>
      <w:spacing w:after="0"/>
      <w:ind w:left="1100"/>
    </w:pPr>
    <w:rPr>
      <w:sz w:val="20"/>
      <w:szCs w:val="20"/>
    </w:rPr>
  </w:style>
  <w:style w:type="paragraph" w:styleId="Obsah8">
    <w:name w:val="toc 8"/>
    <w:basedOn w:val="Normln"/>
    <w:next w:val="Normln"/>
    <w:autoRedefine/>
    <w:uiPriority w:val="39"/>
    <w:unhideWhenUsed/>
    <w:rsid w:val="00263782"/>
    <w:pPr>
      <w:spacing w:after="0"/>
      <w:ind w:left="1320"/>
    </w:pPr>
    <w:rPr>
      <w:sz w:val="20"/>
      <w:szCs w:val="20"/>
    </w:rPr>
  </w:style>
  <w:style w:type="paragraph" w:styleId="Obsah9">
    <w:name w:val="toc 9"/>
    <w:basedOn w:val="Normln"/>
    <w:next w:val="Normln"/>
    <w:autoRedefine/>
    <w:uiPriority w:val="39"/>
    <w:unhideWhenUsed/>
    <w:rsid w:val="00263782"/>
    <w:pPr>
      <w:spacing w:after="0"/>
      <w:ind w:left="1540"/>
    </w:pPr>
    <w:rPr>
      <w:sz w:val="20"/>
      <w:szCs w:val="20"/>
    </w:rPr>
  </w:style>
  <w:style w:type="paragraph" w:styleId="Nadpisobsahu">
    <w:name w:val="TOC Heading"/>
    <w:basedOn w:val="Nadpis1"/>
    <w:next w:val="Normln"/>
    <w:uiPriority w:val="39"/>
    <w:unhideWhenUsed/>
    <w:qFormat/>
    <w:rsid w:val="00824608"/>
    <w:pPr>
      <w:spacing w:line="259" w:lineRule="auto"/>
      <w:outlineLvl w:val="9"/>
    </w:pPr>
    <w:rPr>
      <w:lang w:eastAsia="cs-CZ"/>
    </w:rPr>
  </w:style>
  <w:style w:type="character" w:styleId="Hypertextovodkaz">
    <w:name w:val="Hyperlink"/>
    <w:basedOn w:val="Standardnpsmoodstavce"/>
    <w:uiPriority w:val="99"/>
    <w:unhideWhenUsed/>
    <w:rsid w:val="00824608"/>
    <w:rPr>
      <w:color w:val="0000FF" w:themeColor="hyperlink"/>
      <w:u w:val="single"/>
    </w:rPr>
  </w:style>
  <w:style w:type="table" w:styleId="Mkatabulky">
    <w:name w:val="Table Grid"/>
    <w:basedOn w:val="Normlntabulka"/>
    <w:uiPriority w:val="59"/>
    <w:rsid w:val="003C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8190A"/>
    <w:rPr>
      <w:sz w:val="16"/>
      <w:szCs w:val="16"/>
    </w:rPr>
  </w:style>
  <w:style w:type="paragraph" w:styleId="Textkomente">
    <w:name w:val="annotation text"/>
    <w:basedOn w:val="Normln"/>
    <w:link w:val="TextkomenteChar"/>
    <w:uiPriority w:val="99"/>
    <w:unhideWhenUsed/>
    <w:rsid w:val="00D8190A"/>
    <w:pPr>
      <w:spacing w:line="240" w:lineRule="auto"/>
    </w:pPr>
    <w:rPr>
      <w:sz w:val="20"/>
      <w:szCs w:val="20"/>
    </w:rPr>
  </w:style>
  <w:style w:type="character" w:customStyle="1" w:styleId="TextkomenteChar">
    <w:name w:val="Text komentáře Char"/>
    <w:basedOn w:val="Standardnpsmoodstavce"/>
    <w:link w:val="Textkomente"/>
    <w:uiPriority w:val="99"/>
    <w:rsid w:val="00D8190A"/>
    <w:rPr>
      <w:sz w:val="20"/>
      <w:szCs w:val="20"/>
    </w:rPr>
  </w:style>
  <w:style w:type="paragraph" w:styleId="Pedmtkomente">
    <w:name w:val="annotation subject"/>
    <w:basedOn w:val="Textkomente"/>
    <w:next w:val="Textkomente"/>
    <w:link w:val="PedmtkomenteChar"/>
    <w:uiPriority w:val="99"/>
    <w:semiHidden/>
    <w:unhideWhenUsed/>
    <w:rsid w:val="00D8190A"/>
    <w:rPr>
      <w:b/>
      <w:bCs/>
    </w:rPr>
  </w:style>
  <w:style w:type="character" w:customStyle="1" w:styleId="PedmtkomenteChar">
    <w:name w:val="Předmět komentáře Char"/>
    <w:basedOn w:val="TextkomenteChar"/>
    <w:link w:val="Pedmtkomente"/>
    <w:uiPriority w:val="99"/>
    <w:semiHidden/>
    <w:rsid w:val="00D8190A"/>
    <w:rPr>
      <w:b/>
      <w:bCs/>
      <w:sz w:val="20"/>
      <w:szCs w:val="20"/>
    </w:rPr>
  </w:style>
  <w:style w:type="paragraph" w:styleId="Textbubliny">
    <w:name w:val="Balloon Text"/>
    <w:basedOn w:val="Normln"/>
    <w:link w:val="TextbublinyChar"/>
    <w:semiHidden/>
    <w:unhideWhenUsed/>
    <w:rsid w:val="00D81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90A"/>
    <w:rPr>
      <w:rFonts w:ascii="Segoe UI" w:hAnsi="Segoe UI" w:cs="Segoe UI"/>
      <w:sz w:val="18"/>
      <w:szCs w:val="18"/>
    </w:rPr>
  </w:style>
  <w:style w:type="character" w:customStyle="1" w:styleId="Nadpis2Char">
    <w:name w:val="Nadpis 2 Char"/>
    <w:basedOn w:val="Standardnpsmoodstavce"/>
    <w:link w:val="Nadpis2"/>
    <w:uiPriority w:val="9"/>
    <w:semiHidden/>
    <w:rsid w:val="00D0007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ln"/>
    <w:rsid w:val="00B81F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81FA4"/>
  </w:style>
  <w:style w:type="character" w:customStyle="1" w:styleId="eop">
    <w:name w:val="eop"/>
    <w:basedOn w:val="Standardnpsmoodstavce"/>
    <w:rsid w:val="00B8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7523">
      <w:bodyDiv w:val="1"/>
      <w:marLeft w:val="0"/>
      <w:marRight w:val="0"/>
      <w:marTop w:val="0"/>
      <w:marBottom w:val="0"/>
      <w:divBdr>
        <w:top w:val="none" w:sz="0" w:space="0" w:color="auto"/>
        <w:left w:val="none" w:sz="0" w:space="0" w:color="auto"/>
        <w:bottom w:val="none" w:sz="0" w:space="0" w:color="auto"/>
        <w:right w:val="none" w:sz="0" w:space="0" w:color="auto"/>
      </w:divBdr>
      <w:divsChild>
        <w:div w:id="880046734">
          <w:marLeft w:val="0"/>
          <w:marRight w:val="0"/>
          <w:marTop w:val="0"/>
          <w:marBottom w:val="0"/>
          <w:divBdr>
            <w:top w:val="none" w:sz="0" w:space="0" w:color="auto"/>
            <w:left w:val="none" w:sz="0" w:space="0" w:color="auto"/>
            <w:bottom w:val="none" w:sz="0" w:space="0" w:color="auto"/>
            <w:right w:val="none" w:sz="0" w:space="0" w:color="auto"/>
          </w:divBdr>
        </w:div>
        <w:div w:id="1776824157">
          <w:marLeft w:val="0"/>
          <w:marRight w:val="0"/>
          <w:marTop w:val="0"/>
          <w:marBottom w:val="0"/>
          <w:divBdr>
            <w:top w:val="none" w:sz="0" w:space="0" w:color="auto"/>
            <w:left w:val="none" w:sz="0" w:space="0" w:color="auto"/>
            <w:bottom w:val="none" w:sz="0" w:space="0" w:color="auto"/>
            <w:right w:val="none" w:sz="0" w:space="0" w:color="auto"/>
          </w:divBdr>
        </w:div>
      </w:divsChild>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bram@pb.mp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DDC3-A35E-4B39-BBEF-9647C30A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3604</Words>
  <Characters>21264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domov unhost</cp:lastModifiedBy>
  <cp:revision>7</cp:revision>
  <cp:lastPrinted>2019-11-25T06:59:00Z</cp:lastPrinted>
  <dcterms:created xsi:type="dcterms:W3CDTF">2019-11-19T08:24:00Z</dcterms:created>
  <dcterms:modified xsi:type="dcterms:W3CDTF">2019-11-28T10:21:00Z</dcterms:modified>
</cp:coreProperties>
</file>