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9717" w14:textId="77777777" w:rsidR="003B1190" w:rsidRDefault="00DB6468" w:rsidP="00D83E13">
      <w:pPr>
        <w:spacing w:after="0" w:line="240" w:lineRule="auto"/>
        <w:jc w:val="center"/>
        <w:rPr>
          <w:rFonts w:ascii="Times New Roman" w:eastAsia="Times New Roman" w:hAnsi="Times New Roman" w:cs="Times New Roman"/>
          <w:b/>
          <w:color w:val="984806"/>
          <w:sz w:val="52"/>
          <w:szCs w:val="52"/>
        </w:rPr>
      </w:pPr>
      <w:r>
        <w:rPr>
          <w:rFonts w:ascii="Times New Roman" w:eastAsia="Times New Roman" w:hAnsi="Times New Roman" w:cs="Times New Roman"/>
          <w:b/>
          <w:color w:val="984806"/>
          <w:sz w:val="52"/>
          <w:szCs w:val="52"/>
        </w:rPr>
        <w:t>DOMÁCÍ ŘÁD</w:t>
      </w:r>
    </w:p>
    <w:p w14:paraId="50258018" w14:textId="77777777" w:rsidR="00F43275" w:rsidRDefault="00F43275" w:rsidP="00F43275">
      <w:pPr>
        <w:spacing w:after="0" w:line="240" w:lineRule="auto"/>
        <w:rPr>
          <w:rFonts w:ascii="Trebuchet MS" w:eastAsia="Trebuchet MS" w:hAnsi="Trebuchet MS" w:cs="Trebuchet MS"/>
          <w:b/>
          <w:sz w:val="32"/>
          <w:szCs w:val="32"/>
          <w:u w:val="single"/>
        </w:rPr>
      </w:pPr>
      <w:bookmarkStart w:id="0" w:name="_Toc70342178"/>
      <w:r>
        <w:rPr>
          <w:rFonts w:ascii="Trebuchet MS" w:eastAsia="Trebuchet MS" w:hAnsi="Trebuchet MS" w:cs="Trebuchet MS"/>
          <w:b/>
          <w:sz w:val="32"/>
          <w:szCs w:val="32"/>
          <w:u w:val="single"/>
        </w:rPr>
        <w:t>Rozdělovník:</w:t>
      </w:r>
    </w:p>
    <w:p w14:paraId="49AFE765" w14:textId="77777777" w:rsidR="00F43275" w:rsidRDefault="00F43275" w:rsidP="00F43275">
      <w:pPr>
        <w:spacing w:after="0" w:line="240" w:lineRule="auto"/>
        <w:rPr>
          <w:rFonts w:ascii="Trebuchet MS" w:eastAsia="Trebuchet MS" w:hAnsi="Trebuchet MS" w:cs="Trebuchet MS"/>
          <w:b/>
          <w:i/>
          <w:sz w:val="24"/>
          <w:szCs w:val="24"/>
        </w:rPr>
      </w:pPr>
      <w:proofErr w:type="gramStart"/>
      <w:r>
        <w:rPr>
          <w:rFonts w:ascii="Trebuchet MS" w:eastAsia="Trebuchet MS" w:hAnsi="Trebuchet MS" w:cs="Trebuchet MS"/>
          <w:i/>
          <w:sz w:val="24"/>
          <w:szCs w:val="24"/>
        </w:rPr>
        <w:t xml:space="preserve">Seznámení:   </w:t>
      </w:r>
      <w:proofErr w:type="gramEnd"/>
      <w:r>
        <w:rPr>
          <w:rFonts w:ascii="Trebuchet MS" w:eastAsia="Trebuchet MS" w:hAnsi="Trebuchet MS" w:cs="Trebuchet MS"/>
          <w:i/>
          <w:sz w:val="24"/>
          <w:szCs w:val="24"/>
        </w:rPr>
        <w:t xml:space="preserve">                                    </w:t>
      </w:r>
      <w:r>
        <w:rPr>
          <w:rFonts w:ascii="Trebuchet MS" w:eastAsia="Trebuchet MS" w:hAnsi="Trebuchet MS" w:cs="Trebuchet MS"/>
          <w:i/>
          <w:sz w:val="24"/>
          <w:szCs w:val="24"/>
        </w:rPr>
        <w:tab/>
      </w:r>
      <w:r>
        <w:rPr>
          <w:rFonts w:ascii="Trebuchet MS" w:eastAsia="Trebuchet MS" w:hAnsi="Trebuchet MS" w:cs="Trebuchet MS"/>
          <w:i/>
          <w:sz w:val="24"/>
          <w:szCs w:val="24"/>
        </w:rPr>
        <w:tab/>
        <w:t>Uložení:</w:t>
      </w:r>
      <w:r>
        <w:rPr>
          <w:rFonts w:ascii="Trebuchet MS" w:eastAsia="Trebuchet MS" w:hAnsi="Trebuchet MS" w:cs="Trebuchet MS"/>
          <w:i/>
          <w:sz w:val="24"/>
          <w:szCs w:val="24"/>
        </w:rPr>
        <w:tab/>
      </w:r>
      <w:r>
        <w:rPr>
          <w:rFonts w:ascii="Trebuchet MS" w:eastAsia="Trebuchet MS" w:hAnsi="Trebuchet MS" w:cs="Trebuchet MS"/>
          <w:i/>
          <w:sz w:val="24"/>
          <w:szCs w:val="24"/>
        </w:rPr>
        <w:tab/>
      </w:r>
      <w:r>
        <w:rPr>
          <w:rFonts w:ascii="Trebuchet MS" w:eastAsia="Trebuchet MS" w:hAnsi="Trebuchet MS" w:cs="Trebuchet MS"/>
          <w:i/>
          <w:sz w:val="24"/>
          <w:szCs w:val="24"/>
        </w:rPr>
        <w:tab/>
      </w:r>
      <w:r>
        <w:rPr>
          <w:rFonts w:ascii="Trebuchet MS" w:eastAsia="Trebuchet MS" w:hAnsi="Trebuchet MS" w:cs="Trebuchet MS"/>
          <w:b/>
          <w:i/>
          <w:sz w:val="24"/>
          <w:szCs w:val="24"/>
        </w:rPr>
        <w:t xml:space="preserve"> </w:t>
      </w:r>
    </w:p>
    <w:p w14:paraId="2BC2F072" w14:textId="6ACC02B2" w:rsidR="00F43275" w:rsidRPr="002854DB" w:rsidRDefault="00F43275" w:rsidP="00F43275">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všichni zaměstnanci</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t xml:space="preserve">          ředitelna</w:t>
      </w:r>
    </w:p>
    <w:p w14:paraId="708F022E" w14:textId="77777777" w:rsidR="00F43275" w:rsidRDefault="00F43275" w:rsidP="00F43275">
      <w:pPr>
        <w:spacing w:after="0" w:line="240" w:lineRule="auto"/>
        <w:rPr>
          <w:rFonts w:ascii="Trebuchet MS" w:eastAsia="Trebuchet MS" w:hAnsi="Trebuchet MS" w:cs="Trebuchet MS"/>
          <w:b/>
          <w:sz w:val="32"/>
          <w:szCs w:val="32"/>
          <w:u w:val="single"/>
        </w:rPr>
      </w:pPr>
    </w:p>
    <w:p w14:paraId="39538477" w14:textId="77777777" w:rsidR="00F43275" w:rsidRDefault="00F43275" w:rsidP="00F43275">
      <w:pPr>
        <w:spacing w:after="0" w:line="240" w:lineRule="auto"/>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 xml:space="preserve">Schváleno: </w:t>
      </w:r>
    </w:p>
    <w:p w14:paraId="540D967B" w14:textId="77777777" w:rsidR="00F43275" w:rsidRDefault="00F43275" w:rsidP="00F43275">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Ředitelka organizace                         </w:t>
      </w:r>
      <w:r>
        <w:rPr>
          <w:rFonts w:ascii="Trebuchet MS" w:eastAsia="Trebuchet MS" w:hAnsi="Trebuchet MS" w:cs="Trebuchet MS"/>
          <w:sz w:val="24"/>
          <w:szCs w:val="24"/>
        </w:rPr>
        <w:tab/>
      </w:r>
      <w:r>
        <w:rPr>
          <w:rFonts w:ascii="Trebuchet MS" w:eastAsia="Trebuchet MS" w:hAnsi="Trebuchet MS" w:cs="Trebuchet MS"/>
          <w:sz w:val="24"/>
          <w:szCs w:val="24"/>
        </w:rPr>
        <w:tab/>
        <w:t>Ing. Lenka Ungerová MPA</w:t>
      </w:r>
    </w:p>
    <w:p w14:paraId="2852D0F0" w14:textId="77777777" w:rsidR="00F43275" w:rsidRDefault="00F43275" w:rsidP="00F43275">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Dne: </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p>
    <w:p w14:paraId="0C266261" w14:textId="77777777" w:rsidR="00F43275" w:rsidRDefault="00F43275" w:rsidP="00F43275">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Razítko organizace:</w:t>
      </w:r>
    </w:p>
    <w:p w14:paraId="3798D8E3" w14:textId="77777777" w:rsidR="00F43275" w:rsidRDefault="00F43275" w:rsidP="00F43275">
      <w:pPr>
        <w:spacing w:after="0" w:line="240" w:lineRule="auto"/>
        <w:rPr>
          <w:rFonts w:ascii="Trebuchet MS" w:eastAsia="Trebuchet MS" w:hAnsi="Trebuchet MS" w:cs="Trebuchet MS"/>
          <w:sz w:val="24"/>
          <w:szCs w:val="24"/>
        </w:rPr>
      </w:pPr>
    </w:p>
    <w:p w14:paraId="7DC55866" w14:textId="77777777" w:rsidR="00F43275" w:rsidRDefault="00F43275" w:rsidP="00F43275">
      <w:pPr>
        <w:spacing w:after="0" w:line="240" w:lineRule="auto"/>
        <w:rPr>
          <w:rFonts w:ascii="Trebuchet MS" w:eastAsia="Trebuchet MS" w:hAnsi="Trebuchet MS" w:cs="Trebuchet MS"/>
          <w:b/>
          <w:sz w:val="32"/>
          <w:szCs w:val="32"/>
          <w:u w:val="single"/>
        </w:rPr>
      </w:pPr>
    </w:p>
    <w:p w14:paraId="16DD3C64" w14:textId="77777777" w:rsidR="00F43275" w:rsidRDefault="00F43275" w:rsidP="00F43275">
      <w:pPr>
        <w:spacing w:after="0" w:line="240" w:lineRule="auto"/>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SPRÁVCE DOKUMENTU:</w:t>
      </w:r>
    </w:p>
    <w:p w14:paraId="1D1D608B" w14:textId="2F904B4C" w:rsidR="00F43275" w:rsidRDefault="00F43275" w:rsidP="002E0225">
      <w:pPr>
        <w:spacing w:after="0" w:line="240" w:lineRule="auto"/>
        <w:rPr>
          <w:rFonts w:ascii="Cambria" w:eastAsia="Cambria" w:hAnsi="Cambria" w:cs="Cambria"/>
          <w:b/>
          <w:color w:val="000000"/>
          <w:sz w:val="32"/>
          <w:szCs w:val="32"/>
          <w:u w:val="single"/>
        </w:rPr>
      </w:pPr>
      <w:r>
        <w:rPr>
          <w:rFonts w:ascii="Trebuchet MS" w:eastAsia="Trebuchet MS" w:hAnsi="Trebuchet MS" w:cs="Trebuchet MS"/>
          <w:sz w:val="24"/>
          <w:szCs w:val="24"/>
        </w:rPr>
        <w:t>Ing. Lenka Ungerová, MPA, ředitelka</w:t>
      </w:r>
    </w:p>
    <w:p w14:paraId="0B0D887F" w14:textId="77777777" w:rsidR="00F43275" w:rsidRDefault="00F43275" w:rsidP="00F43275">
      <w:pPr>
        <w:keepNext/>
        <w:keepLines/>
        <w:pBdr>
          <w:top w:val="nil"/>
          <w:left w:val="nil"/>
          <w:bottom w:val="nil"/>
          <w:right w:val="nil"/>
          <w:between w:val="nil"/>
        </w:pBdr>
        <w:spacing w:before="240" w:after="0" w:line="259" w:lineRule="auto"/>
        <w:rPr>
          <w:rFonts w:ascii="Cambria" w:eastAsia="Cambria" w:hAnsi="Cambria" w:cs="Cambria"/>
          <w:b/>
          <w:color w:val="000000"/>
          <w:sz w:val="32"/>
          <w:szCs w:val="32"/>
          <w:u w:val="single"/>
        </w:rPr>
      </w:pPr>
      <w:r>
        <w:rPr>
          <w:rFonts w:ascii="Cambria" w:eastAsia="Cambria" w:hAnsi="Cambria" w:cs="Cambria"/>
          <w:b/>
          <w:color w:val="000000"/>
          <w:sz w:val="32"/>
          <w:szCs w:val="32"/>
          <w:u w:val="single"/>
        </w:rPr>
        <w:t>OBSAH:</w:t>
      </w:r>
    </w:p>
    <w:sdt>
      <w:sdtPr>
        <w:rPr>
          <w:rFonts w:ascii="Calibri" w:hAnsi="Calibri"/>
          <w:b w:val="0"/>
          <w:bCs w:val="0"/>
          <w:caps w:val="0"/>
          <w:sz w:val="22"/>
          <w:szCs w:val="22"/>
        </w:rPr>
        <w:id w:val="-738477647"/>
        <w:docPartObj>
          <w:docPartGallery w:val="Table of Contents"/>
          <w:docPartUnique/>
        </w:docPartObj>
      </w:sdtPr>
      <w:sdtContent>
        <w:p w14:paraId="213A1501" w14:textId="735DC729"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r w:rsidRPr="00331FCE">
            <w:rPr>
              <w:b w:val="0"/>
              <w:bCs w:val="0"/>
              <w:caps w:val="0"/>
              <w:sz w:val="22"/>
              <w:szCs w:val="22"/>
            </w:rPr>
            <w:fldChar w:fldCharType="begin"/>
          </w:r>
          <w:r w:rsidRPr="00331FCE">
            <w:rPr>
              <w:b w:val="0"/>
              <w:bCs w:val="0"/>
              <w:caps w:val="0"/>
              <w:sz w:val="22"/>
              <w:szCs w:val="22"/>
            </w:rPr>
            <w:instrText xml:space="preserve"> TOC \h \u \z </w:instrText>
          </w:r>
          <w:r w:rsidRPr="00331FCE">
            <w:rPr>
              <w:b w:val="0"/>
              <w:bCs w:val="0"/>
              <w:caps w:val="0"/>
              <w:sz w:val="22"/>
              <w:szCs w:val="22"/>
            </w:rPr>
            <w:fldChar w:fldCharType="separate"/>
          </w:r>
          <w:hyperlink w:anchor="_Toc70342178" w:history="1">
            <w:r w:rsidRPr="00331FCE">
              <w:rPr>
                <w:rStyle w:val="Hypertextovodkaz"/>
                <w:b w:val="0"/>
                <w:bCs w:val="0"/>
                <w:caps w:val="0"/>
                <w:noProof/>
                <w:color w:val="auto"/>
              </w:rPr>
              <w:t>I. Základní ustanovení</w:t>
            </w:r>
            <w:r w:rsidRPr="00331FCE">
              <w:rPr>
                <w:b w:val="0"/>
                <w:bCs w:val="0"/>
                <w:caps w:val="0"/>
                <w:noProof/>
                <w:webHidden/>
              </w:rPr>
              <w:tab/>
            </w:r>
            <w:r w:rsidR="009053CA">
              <w:rPr>
                <w:b w:val="0"/>
                <w:bCs w:val="0"/>
                <w:caps w:val="0"/>
                <w:noProof/>
                <w:webHidden/>
              </w:rPr>
              <w:t>2</w:t>
            </w:r>
          </w:hyperlink>
        </w:p>
        <w:p w14:paraId="4C4488ED" w14:textId="09D2B7DF"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79" w:history="1">
            <w:r w:rsidR="00F43275" w:rsidRPr="00331FCE">
              <w:rPr>
                <w:rStyle w:val="Hypertextovodkaz"/>
                <w:b w:val="0"/>
                <w:bCs w:val="0"/>
                <w:caps w:val="0"/>
                <w:noProof/>
                <w:color w:val="auto"/>
              </w:rPr>
              <w:t>II. Ubytování</w:t>
            </w:r>
            <w:r w:rsidR="00F43275" w:rsidRPr="00331FCE">
              <w:rPr>
                <w:b w:val="0"/>
                <w:bCs w:val="0"/>
                <w:caps w:val="0"/>
                <w:noProof/>
                <w:webHidden/>
              </w:rPr>
              <w:tab/>
            </w:r>
            <w:r w:rsidR="00F43275" w:rsidRPr="00331FCE">
              <w:rPr>
                <w:b w:val="0"/>
                <w:bCs w:val="0"/>
                <w:caps w:val="0"/>
                <w:noProof/>
                <w:webHidden/>
              </w:rPr>
              <w:fldChar w:fldCharType="begin"/>
            </w:r>
            <w:r w:rsidR="00F43275" w:rsidRPr="00331FCE">
              <w:rPr>
                <w:b w:val="0"/>
                <w:bCs w:val="0"/>
                <w:caps w:val="0"/>
                <w:noProof/>
                <w:webHidden/>
              </w:rPr>
              <w:instrText xml:space="preserve"> PAGEREF _Toc70342179 \h </w:instrText>
            </w:r>
            <w:r w:rsidR="00F43275" w:rsidRPr="00331FCE">
              <w:rPr>
                <w:b w:val="0"/>
                <w:bCs w:val="0"/>
                <w:caps w:val="0"/>
                <w:noProof/>
                <w:webHidden/>
              </w:rPr>
            </w:r>
            <w:r w:rsidR="00F43275" w:rsidRPr="00331FCE">
              <w:rPr>
                <w:b w:val="0"/>
                <w:bCs w:val="0"/>
                <w:caps w:val="0"/>
                <w:noProof/>
                <w:webHidden/>
              </w:rPr>
              <w:fldChar w:fldCharType="separate"/>
            </w:r>
            <w:r w:rsidR="002E0225">
              <w:rPr>
                <w:b w:val="0"/>
                <w:bCs w:val="0"/>
                <w:caps w:val="0"/>
                <w:noProof/>
                <w:webHidden/>
              </w:rPr>
              <w:t>2</w:t>
            </w:r>
            <w:r w:rsidR="00F43275" w:rsidRPr="00331FCE">
              <w:rPr>
                <w:b w:val="0"/>
                <w:bCs w:val="0"/>
                <w:caps w:val="0"/>
                <w:noProof/>
                <w:webHidden/>
              </w:rPr>
              <w:fldChar w:fldCharType="end"/>
            </w:r>
          </w:hyperlink>
        </w:p>
        <w:p w14:paraId="7C45C376" w14:textId="75769F92"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0" w:history="1">
            <w:r w:rsidR="00F43275" w:rsidRPr="00331FCE">
              <w:rPr>
                <w:rStyle w:val="Hypertextovodkaz"/>
                <w:b w:val="0"/>
                <w:bCs w:val="0"/>
                <w:caps w:val="0"/>
                <w:noProof/>
                <w:color w:val="auto"/>
              </w:rPr>
              <w:t xml:space="preserve">III. </w:t>
            </w:r>
            <w:r w:rsidR="009053CA">
              <w:rPr>
                <w:rStyle w:val="Hypertextovodkaz"/>
                <w:b w:val="0"/>
                <w:bCs w:val="0"/>
                <w:caps w:val="0"/>
                <w:noProof/>
                <w:color w:val="auto"/>
              </w:rPr>
              <w:t>Stravování</w:t>
            </w:r>
            <w:r w:rsidR="00F43275" w:rsidRPr="00331FCE">
              <w:rPr>
                <w:b w:val="0"/>
                <w:bCs w:val="0"/>
                <w:caps w:val="0"/>
                <w:noProof/>
                <w:webHidden/>
              </w:rPr>
              <w:tab/>
            </w:r>
            <w:r w:rsidR="0086083C">
              <w:rPr>
                <w:b w:val="0"/>
                <w:bCs w:val="0"/>
                <w:caps w:val="0"/>
                <w:noProof/>
                <w:webHidden/>
              </w:rPr>
              <w:t>2</w:t>
            </w:r>
          </w:hyperlink>
        </w:p>
        <w:p w14:paraId="1B687E21" w14:textId="0AABBAE4"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1" w:history="1">
            <w:r w:rsidR="00F43275" w:rsidRPr="00331FCE">
              <w:rPr>
                <w:rStyle w:val="Hypertextovodkaz"/>
                <w:b w:val="0"/>
                <w:bCs w:val="0"/>
                <w:caps w:val="0"/>
                <w:noProof/>
                <w:color w:val="auto"/>
              </w:rPr>
              <w:t xml:space="preserve">IV. </w:t>
            </w:r>
            <w:r w:rsidR="009053CA">
              <w:rPr>
                <w:rStyle w:val="Hypertextovodkaz"/>
                <w:b w:val="0"/>
                <w:bCs w:val="0"/>
                <w:caps w:val="0"/>
                <w:noProof/>
                <w:color w:val="auto"/>
              </w:rPr>
              <w:t>Poskytnutí dalších základních činností dle §49 zákona</w:t>
            </w:r>
            <w:r w:rsidR="00F43275" w:rsidRPr="00331FCE">
              <w:rPr>
                <w:b w:val="0"/>
                <w:bCs w:val="0"/>
                <w:caps w:val="0"/>
                <w:noProof/>
                <w:webHidden/>
              </w:rPr>
              <w:tab/>
            </w:r>
            <w:r w:rsidR="00F43275" w:rsidRPr="00331FCE">
              <w:rPr>
                <w:b w:val="0"/>
                <w:bCs w:val="0"/>
                <w:caps w:val="0"/>
                <w:noProof/>
                <w:webHidden/>
              </w:rPr>
              <w:fldChar w:fldCharType="begin"/>
            </w:r>
            <w:r w:rsidR="00F43275" w:rsidRPr="00331FCE">
              <w:rPr>
                <w:b w:val="0"/>
                <w:bCs w:val="0"/>
                <w:caps w:val="0"/>
                <w:noProof/>
                <w:webHidden/>
              </w:rPr>
              <w:instrText xml:space="preserve"> PAGEREF _Toc70342181 \h </w:instrText>
            </w:r>
            <w:r w:rsidR="00F43275" w:rsidRPr="00331FCE">
              <w:rPr>
                <w:b w:val="0"/>
                <w:bCs w:val="0"/>
                <w:caps w:val="0"/>
                <w:noProof/>
                <w:webHidden/>
              </w:rPr>
            </w:r>
            <w:r w:rsidR="00F43275" w:rsidRPr="00331FCE">
              <w:rPr>
                <w:b w:val="0"/>
                <w:bCs w:val="0"/>
                <w:caps w:val="0"/>
                <w:noProof/>
                <w:webHidden/>
              </w:rPr>
              <w:fldChar w:fldCharType="separate"/>
            </w:r>
            <w:r w:rsidR="002E0225">
              <w:rPr>
                <w:b w:val="0"/>
                <w:bCs w:val="0"/>
                <w:caps w:val="0"/>
                <w:noProof/>
                <w:webHidden/>
              </w:rPr>
              <w:t>3</w:t>
            </w:r>
            <w:r w:rsidR="00F43275" w:rsidRPr="00331FCE">
              <w:rPr>
                <w:b w:val="0"/>
                <w:bCs w:val="0"/>
                <w:caps w:val="0"/>
                <w:noProof/>
                <w:webHidden/>
              </w:rPr>
              <w:fldChar w:fldCharType="end"/>
            </w:r>
          </w:hyperlink>
        </w:p>
        <w:p w14:paraId="12BB7FFF" w14:textId="56BAD30B"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2" w:history="1">
            <w:r w:rsidR="00F43275" w:rsidRPr="00331FCE">
              <w:rPr>
                <w:rStyle w:val="Hypertextovodkaz"/>
                <w:b w:val="0"/>
                <w:bCs w:val="0"/>
                <w:caps w:val="0"/>
                <w:noProof/>
                <w:color w:val="auto"/>
              </w:rPr>
              <w:t xml:space="preserve">V. </w:t>
            </w:r>
            <w:r w:rsidR="009053CA">
              <w:rPr>
                <w:rStyle w:val="Hypertextovodkaz"/>
                <w:b w:val="0"/>
                <w:bCs w:val="0"/>
                <w:caps w:val="0"/>
                <w:noProof/>
                <w:color w:val="auto"/>
              </w:rPr>
              <w:t>Zdravotní a ošetřovatelská péče</w:t>
            </w:r>
            <w:r w:rsidR="00F43275" w:rsidRPr="00331FCE">
              <w:rPr>
                <w:b w:val="0"/>
                <w:bCs w:val="0"/>
                <w:caps w:val="0"/>
                <w:noProof/>
                <w:webHidden/>
              </w:rPr>
              <w:tab/>
            </w:r>
            <w:r w:rsidR="009053CA">
              <w:rPr>
                <w:b w:val="0"/>
                <w:bCs w:val="0"/>
                <w:caps w:val="0"/>
                <w:noProof/>
                <w:webHidden/>
              </w:rPr>
              <w:t>4</w:t>
            </w:r>
          </w:hyperlink>
        </w:p>
        <w:p w14:paraId="3E2A2278" w14:textId="6E589518"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3" w:history="1">
            <w:r w:rsidR="00F43275" w:rsidRPr="00331FCE">
              <w:rPr>
                <w:rStyle w:val="Hypertextovodkaz"/>
                <w:b w:val="0"/>
                <w:bCs w:val="0"/>
                <w:caps w:val="0"/>
                <w:noProof/>
                <w:color w:val="auto"/>
              </w:rPr>
              <w:t xml:space="preserve">VI. </w:t>
            </w:r>
            <w:r w:rsidR="009053CA">
              <w:rPr>
                <w:rStyle w:val="Hypertextovodkaz"/>
                <w:b w:val="0"/>
                <w:bCs w:val="0"/>
                <w:caps w:val="0"/>
                <w:noProof/>
                <w:color w:val="auto"/>
              </w:rPr>
              <w:t>Úhrada za služby</w:t>
            </w:r>
            <w:r w:rsidR="00F43275" w:rsidRPr="00331FCE">
              <w:rPr>
                <w:b w:val="0"/>
                <w:bCs w:val="0"/>
                <w:caps w:val="0"/>
                <w:noProof/>
                <w:webHidden/>
              </w:rPr>
              <w:tab/>
            </w:r>
            <w:r w:rsidR="009053CA">
              <w:rPr>
                <w:b w:val="0"/>
                <w:bCs w:val="0"/>
                <w:caps w:val="0"/>
                <w:noProof/>
                <w:webHidden/>
              </w:rPr>
              <w:t>5</w:t>
            </w:r>
          </w:hyperlink>
        </w:p>
        <w:p w14:paraId="71791E59" w14:textId="3C411644"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4" w:history="1">
            <w:r w:rsidR="00F43275" w:rsidRPr="00331FCE">
              <w:rPr>
                <w:rStyle w:val="Hypertextovodkaz"/>
                <w:b w:val="0"/>
                <w:bCs w:val="0"/>
                <w:caps w:val="0"/>
                <w:noProof/>
                <w:color w:val="auto"/>
              </w:rPr>
              <w:t>VII. S</w:t>
            </w:r>
            <w:r w:rsidR="009053CA">
              <w:rPr>
                <w:rStyle w:val="Hypertextovodkaz"/>
                <w:b w:val="0"/>
                <w:bCs w:val="0"/>
                <w:caps w:val="0"/>
                <w:noProof/>
                <w:color w:val="auto"/>
              </w:rPr>
              <w:t>ledování dodržování hygienických pravidel</w:t>
            </w:r>
            <w:r w:rsidR="00F43275" w:rsidRPr="00331FCE">
              <w:rPr>
                <w:b w:val="0"/>
                <w:bCs w:val="0"/>
                <w:caps w:val="0"/>
                <w:noProof/>
                <w:webHidden/>
              </w:rPr>
              <w:tab/>
            </w:r>
            <w:r w:rsidR="009053CA">
              <w:rPr>
                <w:b w:val="0"/>
                <w:bCs w:val="0"/>
                <w:caps w:val="0"/>
                <w:noProof/>
                <w:webHidden/>
              </w:rPr>
              <w:t>6</w:t>
            </w:r>
          </w:hyperlink>
        </w:p>
        <w:p w14:paraId="4E8E247B" w14:textId="12EFCD60"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5" w:history="1">
            <w:r w:rsidR="00F43275" w:rsidRPr="00331FCE">
              <w:rPr>
                <w:rStyle w:val="Hypertextovodkaz"/>
                <w:b w:val="0"/>
                <w:bCs w:val="0"/>
                <w:caps w:val="0"/>
                <w:noProof/>
                <w:color w:val="auto"/>
              </w:rPr>
              <w:t xml:space="preserve">VIII. </w:t>
            </w:r>
            <w:r w:rsidR="0086083C">
              <w:rPr>
                <w:rStyle w:val="Hypertextovodkaz"/>
                <w:b w:val="0"/>
                <w:bCs w:val="0"/>
                <w:caps w:val="0"/>
                <w:noProof/>
                <w:color w:val="auto"/>
              </w:rPr>
              <w:t>Péče o prádlo, úklid a potraviny</w:t>
            </w:r>
            <w:r w:rsidR="00F43275" w:rsidRPr="00331FCE">
              <w:rPr>
                <w:b w:val="0"/>
                <w:bCs w:val="0"/>
                <w:caps w:val="0"/>
                <w:noProof/>
                <w:webHidden/>
              </w:rPr>
              <w:tab/>
            </w:r>
            <w:r w:rsidR="0086083C">
              <w:rPr>
                <w:b w:val="0"/>
                <w:bCs w:val="0"/>
                <w:caps w:val="0"/>
                <w:noProof/>
                <w:webHidden/>
              </w:rPr>
              <w:t>6</w:t>
            </w:r>
          </w:hyperlink>
        </w:p>
        <w:p w14:paraId="3E1A6F1B" w14:textId="5426E941"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6" w:history="1">
            <w:r w:rsidR="00F43275" w:rsidRPr="00331FCE">
              <w:rPr>
                <w:rStyle w:val="Hypertextovodkaz"/>
                <w:b w:val="0"/>
                <w:bCs w:val="0"/>
                <w:caps w:val="0"/>
                <w:noProof/>
                <w:color w:val="auto"/>
              </w:rPr>
              <w:t xml:space="preserve">IX. </w:t>
            </w:r>
            <w:r w:rsidR="0086083C">
              <w:rPr>
                <w:rStyle w:val="Hypertextovodkaz"/>
                <w:b w:val="0"/>
                <w:bCs w:val="0"/>
                <w:caps w:val="0"/>
                <w:noProof/>
                <w:color w:val="auto"/>
              </w:rPr>
              <w:t>Uložení věcí</w:t>
            </w:r>
            <w:r w:rsidR="00F43275" w:rsidRPr="00331FCE">
              <w:rPr>
                <w:b w:val="0"/>
                <w:bCs w:val="0"/>
                <w:caps w:val="0"/>
                <w:noProof/>
                <w:webHidden/>
              </w:rPr>
              <w:tab/>
            </w:r>
            <w:r w:rsidR="0086083C">
              <w:rPr>
                <w:b w:val="0"/>
                <w:bCs w:val="0"/>
                <w:caps w:val="0"/>
                <w:noProof/>
                <w:webHidden/>
              </w:rPr>
              <w:t>6</w:t>
            </w:r>
          </w:hyperlink>
        </w:p>
        <w:p w14:paraId="17253248" w14:textId="42B6577E"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7" w:history="1">
            <w:r w:rsidR="00F43275" w:rsidRPr="00331FCE">
              <w:rPr>
                <w:rStyle w:val="Hypertextovodkaz"/>
                <w:b w:val="0"/>
                <w:bCs w:val="0"/>
                <w:caps w:val="0"/>
                <w:noProof/>
                <w:color w:val="auto"/>
              </w:rPr>
              <w:t xml:space="preserve">X. </w:t>
            </w:r>
            <w:r w:rsidR="0086083C">
              <w:rPr>
                <w:rStyle w:val="Hypertextovodkaz"/>
                <w:b w:val="0"/>
                <w:bCs w:val="0"/>
                <w:caps w:val="0"/>
                <w:noProof/>
                <w:color w:val="auto"/>
              </w:rPr>
              <w:t>Doba klidu</w:t>
            </w:r>
            <w:r w:rsidR="00F43275" w:rsidRPr="00331FCE">
              <w:rPr>
                <w:b w:val="0"/>
                <w:bCs w:val="0"/>
                <w:caps w:val="0"/>
                <w:noProof/>
                <w:webHidden/>
              </w:rPr>
              <w:tab/>
            </w:r>
            <w:r w:rsidR="0086083C">
              <w:rPr>
                <w:b w:val="0"/>
                <w:bCs w:val="0"/>
                <w:caps w:val="0"/>
                <w:noProof/>
                <w:webHidden/>
              </w:rPr>
              <w:t>7</w:t>
            </w:r>
          </w:hyperlink>
        </w:p>
        <w:p w14:paraId="0906B4F9" w14:textId="7EE8CEE9"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8" w:history="1">
            <w:r w:rsidR="00F43275" w:rsidRPr="00331FCE">
              <w:rPr>
                <w:rStyle w:val="Hypertextovodkaz"/>
                <w:b w:val="0"/>
                <w:bCs w:val="0"/>
                <w:caps w:val="0"/>
                <w:noProof/>
                <w:color w:val="auto"/>
              </w:rPr>
              <w:t xml:space="preserve">XI. </w:t>
            </w:r>
            <w:r w:rsidR="0086083C">
              <w:rPr>
                <w:rStyle w:val="Hypertextovodkaz"/>
                <w:b w:val="0"/>
                <w:bCs w:val="0"/>
                <w:caps w:val="0"/>
                <w:noProof/>
                <w:color w:val="auto"/>
              </w:rPr>
              <w:t>Procházky a přechodný pobyt mimo Domov</w:t>
            </w:r>
            <w:r w:rsidR="00F43275" w:rsidRPr="00331FCE">
              <w:rPr>
                <w:b w:val="0"/>
                <w:bCs w:val="0"/>
                <w:caps w:val="0"/>
                <w:noProof/>
                <w:webHidden/>
              </w:rPr>
              <w:tab/>
            </w:r>
            <w:r w:rsidR="0086083C">
              <w:rPr>
                <w:b w:val="0"/>
                <w:bCs w:val="0"/>
                <w:caps w:val="0"/>
                <w:noProof/>
                <w:webHidden/>
              </w:rPr>
              <w:t>7</w:t>
            </w:r>
          </w:hyperlink>
        </w:p>
        <w:p w14:paraId="61596C80" w14:textId="47BC267D"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89" w:history="1">
            <w:r w:rsidR="00F43275" w:rsidRPr="00331FCE">
              <w:rPr>
                <w:rStyle w:val="Hypertextovodkaz"/>
                <w:b w:val="0"/>
                <w:bCs w:val="0"/>
                <w:caps w:val="0"/>
                <w:noProof/>
                <w:color w:val="auto"/>
              </w:rPr>
              <w:t xml:space="preserve">XII. </w:t>
            </w:r>
            <w:r w:rsidR="0086083C">
              <w:rPr>
                <w:rStyle w:val="Hypertextovodkaz"/>
                <w:b w:val="0"/>
                <w:bCs w:val="0"/>
                <w:caps w:val="0"/>
                <w:noProof/>
                <w:color w:val="auto"/>
              </w:rPr>
              <w:t>Návštěvy</w:t>
            </w:r>
            <w:r w:rsidR="00F43275" w:rsidRPr="00331FCE">
              <w:rPr>
                <w:b w:val="0"/>
                <w:bCs w:val="0"/>
                <w:caps w:val="0"/>
                <w:noProof/>
                <w:webHidden/>
              </w:rPr>
              <w:tab/>
            </w:r>
            <w:r w:rsidR="00703A38">
              <w:rPr>
                <w:b w:val="0"/>
                <w:bCs w:val="0"/>
                <w:caps w:val="0"/>
                <w:noProof/>
                <w:webHidden/>
              </w:rPr>
              <w:t>7</w:t>
            </w:r>
          </w:hyperlink>
        </w:p>
        <w:p w14:paraId="3EA4659C" w14:textId="47E7D93D"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90" w:history="1">
            <w:r w:rsidR="00F43275" w:rsidRPr="00331FCE">
              <w:rPr>
                <w:rStyle w:val="Hypertextovodkaz"/>
                <w:b w:val="0"/>
                <w:bCs w:val="0"/>
                <w:caps w:val="0"/>
                <w:noProof/>
                <w:color w:val="auto"/>
              </w:rPr>
              <w:t xml:space="preserve">XIII. </w:t>
            </w:r>
            <w:r w:rsidR="0086083C">
              <w:rPr>
                <w:rStyle w:val="Hypertextovodkaz"/>
                <w:b w:val="0"/>
                <w:bCs w:val="0"/>
                <w:caps w:val="0"/>
                <w:noProof/>
                <w:color w:val="auto"/>
              </w:rPr>
              <w:t>Kulturní život a aktivizační činnost</w:t>
            </w:r>
            <w:r w:rsidR="00F43275" w:rsidRPr="00331FCE">
              <w:rPr>
                <w:b w:val="0"/>
                <w:bCs w:val="0"/>
                <w:caps w:val="0"/>
                <w:noProof/>
                <w:webHidden/>
              </w:rPr>
              <w:tab/>
            </w:r>
            <w:r w:rsidR="0086083C">
              <w:rPr>
                <w:b w:val="0"/>
                <w:bCs w:val="0"/>
                <w:caps w:val="0"/>
                <w:noProof/>
                <w:webHidden/>
              </w:rPr>
              <w:t>8</w:t>
            </w:r>
          </w:hyperlink>
        </w:p>
        <w:p w14:paraId="43DAD5DB" w14:textId="429CE573"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91" w:history="1">
            <w:r w:rsidR="00F43275" w:rsidRPr="00331FCE">
              <w:rPr>
                <w:rStyle w:val="Hypertextovodkaz"/>
                <w:b w:val="0"/>
                <w:bCs w:val="0"/>
                <w:caps w:val="0"/>
                <w:noProof/>
                <w:color w:val="auto"/>
              </w:rPr>
              <w:t xml:space="preserve">XIV. </w:t>
            </w:r>
            <w:r w:rsidR="0086083C">
              <w:rPr>
                <w:rStyle w:val="Hypertextovodkaz"/>
                <w:b w:val="0"/>
                <w:bCs w:val="0"/>
                <w:caps w:val="0"/>
                <w:noProof/>
                <w:color w:val="auto"/>
              </w:rPr>
              <w:t>Odpovědnost klientů za způsobené škody</w:t>
            </w:r>
            <w:r w:rsidR="00F43275" w:rsidRPr="00331FCE">
              <w:rPr>
                <w:b w:val="0"/>
                <w:bCs w:val="0"/>
                <w:caps w:val="0"/>
                <w:noProof/>
                <w:webHidden/>
              </w:rPr>
              <w:tab/>
            </w:r>
            <w:r w:rsidR="00D83E13">
              <w:rPr>
                <w:b w:val="0"/>
                <w:bCs w:val="0"/>
                <w:caps w:val="0"/>
                <w:noProof/>
                <w:webHidden/>
              </w:rPr>
              <w:t>9</w:t>
            </w:r>
          </w:hyperlink>
        </w:p>
        <w:p w14:paraId="3D4B17A3" w14:textId="4D1D0B36"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92" w:history="1">
            <w:r w:rsidR="00F43275" w:rsidRPr="00331FCE">
              <w:rPr>
                <w:rStyle w:val="Hypertextovodkaz"/>
                <w:b w:val="0"/>
                <w:bCs w:val="0"/>
                <w:caps w:val="0"/>
                <w:noProof/>
                <w:color w:val="auto"/>
              </w:rPr>
              <w:t xml:space="preserve">XV. </w:t>
            </w:r>
            <w:r w:rsidR="00D83E13">
              <w:rPr>
                <w:rStyle w:val="Hypertextovodkaz"/>
                <w:b w:val="0"/>
                <w:bCs w:val="0"/>
                <w:caps w:val="0"/>
                <w:noProof/>
                <w:color w:val="auto"/>
              </w:rPr>
              <w:t>Stížnosti</w:t>
            </w:r>
            <w:r w:rsidR="00F43275" w:rsidRPr="00331FCE">
              <w:rPr>
                <w:b w:val="0"/>
                <w:bCs w:val="0"/>
                <w:caps w:val="0"/>
                <w:noProof/>
                <w:webHidden/>
              </w:rPr>
              <w:tab/>
            </w:r>
            <w:r w:rsidR="00D83E13">
              <w:rPr>
                <w:b w:val="0"/>
                <w:bCs w:val="0"/>
                <w:caps w:val="0"/>
                <w:noProof/>
                <w:webHidden/>
              </w:rPr>
              <w:t>9</w:t>
            </w:r>
          </w:hyperlink>
        </w:p>
        <w:p w14:paraId="04D6A355" w14:textId="2291E2AF"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93" w:history="1">
            <w:r w:rsidR="00F43275" w:rsidRPr="00331FCE">
              <w:rPr>
                <w:rStyle w:val="Hypertextovodkaz"/>
                <w:b w:val="0"/>
                <w:bCs w:val="0"/>
                <w:caps w:val="0"/>
                <w:noProof/>
                <w:color w:val="auto"/>
              </w:rPr>
              <w:t xml:space="preserve">XVI. </w:t>
            </w:r>
            <w:r w:rsidR="00D83E13">
              <w:rPr>
                <w:rStyle w:val="Hypertextovodkaz"/>
                <w:b w:val="0"/>
                <w:bCs w:val="0"/>
                <w:caps w:val="0"/>
                <w:noProof/>
                <w:color w:val="auto"/>
              </w:rPr>
              <w:t>Porušování Domácího řádu</w:t>
            </w:r>
            <w:r w:rsidR="00F43275" w:rsidRPr="00331FCE">
              <w:rPr>
                <w:b w:val="0"/>
                <w:bCs w:val="0"/>
                <w:caps w:val="0"/>
                <w:noProof/>
                <w:webHidden/>
              </w:rPr>
              <w:tab/>
            </w:r>
            <w:r w:rsidR="00D83E13">
              <w:rPr>
                <w:b w:val="0"/>
                <w:bCs w:val="0"/>
                <w:caps w:val="0"/>
                <w:noProof/>
                <w:webHidden/>
              </w:rPr>
              <w:t>10</w:t>
            </w:r>
          </w:hyperlink>
        </w:p>
        <w:p w14:paraId="3944A28F" w14:textId="1253C175"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94" w:history="1">
            <w:r w:rsidR="00F43275" w:rsidRPr="00331FCE">
              <w:rPr>
                <w:rStyle w:val="Hypertextovodkaz"/>
                <w:b w:val="0"/>
                <w:bCs w:val="0"/>
                <w:caps w:val="0"/>
                <w:noProof/>
                <w:color w:val="auto"/>
              </w:rPr>
              <w:t xml:space="preserve">XVII. </w:t>
            </w:r>
            <w:r w:rsidR="00D83E13">
              <w:rPr>
                <w:rStyle w:val="Hypertextovodkaz"/>
                <w:b w:val="0"/>
                <w:bCs w:val="0"/>
                <w:caps w:val="0"/>
                <w:noProof/>
                <w:color w:val="auto"/>
              </w:rPr>
              <w:t>Ukončení poskytování sociální služby</w:t>
            </w:r>
            <w:r w:rsidR="00F43275" w:rsidRPr="00331FCE">
              <w:rPr>
                <w:b w:val="0"/>
                <w:bCs w:val="0"/>
                <w:caps w:val="0"/>
                <w:noProof/>
                <w:webHidden/>
              </w:rPr>
              <w:tab/>
            </w:r>
            <w:r w:rsidR="00D83E13">
              <w:rPr>
                <w:b w:val="0"/>
                <w:bCs w:val="0"/>
                <w:caps w:val="0"/>
                <w:noProof/>
                <w:webHidden/>
              </w:rPr>
              <w:t>10</w:t>
            </w:r>
          </w:hyperlink>
        </w:p>
        <w:p w14:paraId="191D2803" w14:textId="451B8E28"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95" w:history="1">
            <w:r w:rsidR="00F43275" w:rsidRPr="00331FCE">
              <w:rPr>
                <w:rStyle w:val="Hypertextovodkaz"/>
                <w:b w:val="0"/>
                <w:bCs w:val="0"/>
                <w:caps w:val="0"/>
                <w:noProof/>
                <w:color w:val="auto"/>
              </w:rPr>
              <w:t xml:space="preserve">XVIII. </w:t>
            </w:r>
            <w:r w:rsidR="00D83E13">
              <w:rPr>
                <w:rStyle w:val="Hypertextovodkaz"/>
                <w:b w:val="0"/>
                <w:bCs w:val="0"/>
                <w:caps w:val="0"/>
                <w:noProof/>
                <w:color w:val="auto"/>
              </w:rPr>
              <w:t>Fakultativní služby</w:t>
            </w:r>
            <w:r w:rsidR="00F43275" w:rsidRPr="00331FCE">
              <w:rPr>
                <w:b w:val="0"/>
                <w:bCs w:val="0"/>
                <w:caps w:val="0"/>
                <w:noProof/>
                <w:webHidden/>
              </w:rPr>
              <w:tab/>
            </w:r>
            <w:r w:rsidR="00F43275">
              <w:rPr>
                <w:b w:val="0"/>
                <w:bCs w:val="0"/>
                <w:caps w:val="0"/>
                <w:noProof/>
                <w:webHidden/>
              </w:rPr>
              <w:t>1</w:t>
            </w:r>
            <w:r w:rsidR="00D83E13">
              <w:rPr>
                <w:b w:val="0"/>
                <w:bCs w:val="0"/>
                <w:caps w:val="0"/>
                <w:noProof/>
                <w:webHidden/>
              </w:rPr>
              <w:t>1</w:t>
            </w:r>
          </w:hyperlink>
        </w:p>
        <w:p w14:paraId="0E94A953" w14:textId="4825F393"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96" w:history="1">
            <w:r w:rsidR="00F43275" w:rsidRPr="00331FCE">
              <w:rPr>
                <w:rStyle w:val="Hypertextovodkaz"/>
                <w:b w:val="0"/>
                <w:bCs w:val="0"/>
                <w:caps w:val="0"/>
                <w:noProof/>
                <w:color w:val="auto"/>
              </w:rPr>
              <w:t xml:space="preserve">XIX. </w:t>
            </w:r>
            <w:r w:rsidR="00D83E13">
              <w:rPr>
                <w:rStyle w:val="Hypertextovodkaz"/>
                <w:b w:val="0"/>
                <w:bCs w:val="0"/>
                <w:caps w:val="0"/>
                <w:noProof/>
                <w:color w:val="auto"/>
              </w:rPr>
              <w:t>Doplňkové</w:t>
            </w:r>
            <w:r w:rsidR="00F43275" w:rsidRPr="00331FCE">
              <w:rPr>
                <w:rStyle w:val="Hypertextovodkaz"/>
                <w:b w:val="0"/>
                <w:bCs w:val="0"/>
                <w:caps w:val="0"/>
                <w:noProof/>
                <w:color w:val="auto"/>
              </w:rPr>
              <w:t xml:space="preserve"> služby</w:t>
            </w:r>
            <w:r w:rsidR="00F43275" w:rsidRPr="00331FCE">
              <w:rPr>
                <w:b w:val="0"/>
                <w:bCs w:val="0"/>
                <w:caps w:val="0"/>
                <w:noProof/>
                <w:webHidden/>
              </w:rPr>
              <w:tab/>
            </w:r>
            <w:r w:rsidR="00F43275">
              <w:rPr>
                <w:b w:val="0"/>
                <w:bCs w:val="0"/>
                <w:caps w:val="0"/>
                <w:noProof/>
                <w:webHidden/>
              </w:rPr>
              <w:t>1</w:t>
            </w:r>
            <w:r w:rsidR="00D83E13">
              <w:rPr>
                <w:b w:val="0"/>
                <w:bCs w:val="0"/>
                <w:caps w:val="0"/>
                <w:noProof/>
                <w:webHidden/>
              </w:rPr>
              <w:t>1</w:t>
            </w:r>
          </w:hyperlink>
        </w:p>
        <w:p w14:paraId="78308B66" w14:textId="2EB3D627" w:rsidR="00F43275" w:rsidRPr="00331FCE" w:rsidRDefault="00000000" w:rsidP="00F43275">
          <w:pPr>
            <w:pStyle w:val="Obsah1"/>
            <w:spacing w:line="360" w:lineRule="auto"/>
            <w:rPr>
              <w:rFonts w:asciiTheme="minorHAnsi" w:eastAsiaTheme="minorEastAsia" w:hAnsiTheme="minorHAnsi" w:cstheme="minorBidi"/>
              <w:b w:val="0"/>
              <w:bCs w:val="0"/>
              <w:caps w:val="0"/>
              <w:noProof/>
              <w:sz w:val="22"/>
              <w:szCs w:val="22"/>
            </w:rPr>
          </w:pPr>
          <w:hyperlink w:anchor="_Toc70342197" w:history="1">
            <w:r w:rsidR="00F43275" w:rsidRPr="00331FCE">
              <w:rPr>
                <w:rStyle w:val="Hypertextovodkaz"/>
                <w:b w:val="0"/>
                <w:bCs w:val="0"/>
                <w:caps w:val="0"/>
                <w:noProof/>
                <w:color w:val="auto"/>
              </w:rPr>
              <w:t xml:space="preserve">XX. </w:t>
            </w:r>
            <w:r w:rsidR="00D83E13">
              <w:rPr>
                <w:rStyle w:val="Hypertextovodkaz"/>
                <w:b w:val="0"/>
                <w:bCs w:val="0"/>
                <w:caps w:val="0"/>
                <w:noProof/>
                <w:color w:val="auto"/>
              </w:rPr>
              <w:t>Nouzové, havarijní a mimořádné situace</w:t>
            </w:r>
            <w:r w:rsidR="00F43275" w:rsidRPr="00331FCE">
              <w:rPr>
                <w:b w:val="0"/>
                <w:bCs w:val="0"/>
                <w:caps w:val="0"/>
                <w:noProof/>
                <w:webHidden/>
              </w:rPr>
              <w:tab/>
            </w:r>
            <w:r w:rsidR="00F43275">
              <w:rPr>
                <w:b w:val="0"/>
                <w:bCs w:val="0"/>
                <w:caps w:val="0"/>
                <w:noProof/>
                <w:webHidden/>
              </w:rPr>
              <w:t>1</w:t>
            </w:r>
            <w:r w:rsidR="00D83E13">
              <w:rPr>
                <w:b w:val="0"/>
                <w:bCs w:val="0"/>
                <w:caps w:val="0"/>
                <w:noProof/>
                <w:webHidden/>
              </w:rPr>
              <w:t>1</w:t>
            </w:r>
          </w:hyperlink>
        </w:p>
        <w:p w14:paraId="7960B55F" w14:textId="6416AFB8" w:rsidR="00F43275" w:rsidRDefault="00000000" w:rsidP="00F43275">
          <w:pPr>
            <w:pStyle w:val="Obsah1"/>
            <w:spacing w:line="360" w:lineRule="auto"/>
            <w:rPr>
              <w:b w:val="0"/>
              <w:bCs w:val="0"/>
              <w:caps w:val="0"/>
              <w:noProof/>
            </w:rPr>
          </w:pPr>
          <w:hyperlink w:anchor="_Toc70342198" w:history="1">
            <w:r w:rsidR="00F43275" w:rsidRPr="00331FCE">
              <w:rPr>
                <w:rStyle w:val="Hypertextovodkaz"/>
                <w:b w:val="0"/>
                <w:bCs w:val="0"/>
                <w:caps w:val="0"/>
                <w:noProof/>
                <w:color w:val="auto"/>
              </w:rPr>
              <w:t xml:space="preserve">XXI. </w:t>
            </w:r>
            <w:r w:rsidR="00D83E13">
              <w:rPr>
                <w:rStyle w:val="Hypertextovodkaz"/>
                <w:b w:val="0"/>
                <w:bCs w:val="0"/>
                <w:caps w:val="0"/>
                <w:noProof/>
                <w:color w:val="auto"/>
              </w:rPr>
              <w:t>Závěrečná ustanovení</w:t>
            </w:r>
            <w:r w:rsidR="00F43275" w:rsidRPr="00331FCE">
              <w:rPr>
                <w:b w:val="0"/>
                <w:bCs w:val="0"/>
                <w:caps w:val="0"/>
                <w:noProof/>
                <w:webHidden/>
              </w:rPr>
              <w:tab/>
            </w:r>
            <w:r w:rsidR="00F43275">
              <w:rPr>
                <w:b w:val="0"/>
                <w:bCs w:val="0"/>
                <w:caps w:val="0"/>
                <w:noProof/>
                <w:webHidden/>
              </w:rPr>
              <w:t>1</w:t>
            </w:r>
            <w:r w:rsidR="00D83E13">
              <w:rPr>
                <w:b w:val="0"/>
                <w:bCs w:val="0"/>
                <w:caps w:val="0"/>
                <w:noProof/>
                <w:webHidden/>
              </w:rPr>
              <w:t>1</w:t>
            </w:r>
          </w:hyperlink>
        </w:p>
        <w:p w14:paraId="0E1AFE51" w14:textId="552B2100" w:rsidR="00F43275" w:rsidRPr="00331FCE" w:rsidRDefault="00F43275" w:rsidP="00D83E13">
          <w:pPr>
            <w:rPr>
              <w:rFonts w:asciiTheme="majorHAnsi" w:hAnsiTheme="majorHAnsi"/>
            </w:rPr>
          </w:pPr>
          <w:r w:rsidRPr="00331FCE">
            <w:rPr>
              <w:rFonts w:asciiTheme="majorHAnsi" w:hAnsiTheme="majorHAnsi"/>
            </w:rPr>
            <w:fldChar w:fldCharType="end"/>
          </w:r>
        </w:p>
        <w:tbl>
          <w:tblPr>
            <w:tblStyle w:val="a"/>
            <w:tblpPr w:leftFromText="141" w:rightFromText="141" w:vertAnchor="text" w:tblpY="-32"/>
            <w:tblW w:w="9356" w:type="dxa"/>
            <w:tblInd w:w="0" w:type="dxa"/>
            <w:tblBorders>
              <w:top w:val="single" w:sz="4" w:space="0" w:color="000000"/>
              <w:left w:val="single" w:sz="4" w:space="0" w:color="000000"/>
              <w:bottom w:val="single" w:sz="4" w:space="0" w:color="000000"/>
              <w:right w:val="single" w:sz="4" w:space="0" w:color="000000"/>
              <w:insideH w:val="single" w:sz="6" w:space="0" w:color="FFFFFF"/>
              <w:insideV w:val="single" w:sz="6" w:space="0" w:color="FFFFFF"/>
            </w:tblBorders>
            <w:tblLayout w:type="fixed"/>
            <w:tblLook w:val="0400" w:firstRow="0" w:lastRow="0" w:firstColumn="0" w:lastColumn="0" w:noHBand="0" w:noVBand="1"/>
          </w:tblPr>
          <w:tblGrid>
            <w:gridCol w:w="9356"/>
          </w:tblGrid>
          <w:tr w:rsidR="00F43275" w14:paraId="73251D41" w14:textId="77777777" w:rsidTr="00DB1260">
            <w:trPr>
              <w:trHeight w:val="177"/>
            </w:trPr>
            <w:tc>
              <w:tcPr>
                <w:tcW w:w="9356" w:type="dxa"/>
                <w:shd w:val="clear" w:color="auto" w:fill="FFFFFF"/>
                <w:vAlign w:val="center"/>
              </w:tcPr>
              <w:p w14:paraId="3C9B2631" w14:textId="06AEE662" w:rsidR="00F43275" w:rsidRDefault="00F43275" w:rsidP="00DB1260">
                <w:pPr>
                  <w:spacing w:after="0" w:line="240" w:lineRule="auto"/>
                  <w:jc w:val="cente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lastRenderedPageBreak/>
                  <w:t>Legislativní ukotvení tohoto dokumentu:</w:t>
                </w:r>
              </w:p>
              <w:p w14:paraId="27150B8E" w14:textId="77777777" w:rsidR="00F43275" w:rsidRDefault="00F43275" w:rsidP="00DB1260">
                <w:pPr>
                  <w:spacing w:after="0" w:line="240" w:lineRule="auto"/>
                  <w:jc w:val="center"/>
                  <w:rPr>
                    <w:rFonts w:ascii="Trebuchet MS" w:eastAsia="Trebuchet MS" w:hAnsi="Trebuchet MS" w:cs="Trebuchet MS"/>
                    <w:b/>
                    <w:color w:val="000000"/>
                    <w:sz w:val="19"/>
                    <w:szCs w:val="19"/>
                  </w:rPr>
                </w:pPr>
              </w:p>
              <w:p w14:paraId="6D6913AF" w14:textId="77777777" w:rsidR="00F43275" w:rsidRDefault="00F43275" w:rsidP="00DB1260">
                <w:pPr>
                  <w:spacing w:after="0" w:line="240" w:lineRule="auto"/>
                  <w:jc w:val="center"/>
                  <w:rPr>
                    <w:rFonts w:ascii="Arial CE" w:eastAsia="Arial CE" w:hAnsi="Arial CE" w:cs="Arial CE"/>
                    <w:b/>
                    <w:color w:val="000000"/>
                    <w:sz w:val="19"/>
                    <w:szCs w:val="19"/>
                  </w:rPr>
                </w:pPr>
                <w:r>
                  <w:rPr>
                    <w:rFonts w:ascii="Trebuchet MS" w:eastAsia="Trebuchet MS" w:hAnsi="Trebuchet MS" w:cs="Trebuchet MS"/>
                    <w:b/>
                    <w:color w:val="000000"/>
                    <w:sz w:val="19"/>
                    <w:szCs w:val="19"/>
                  </w:rPr>
                  <w:t>zákon č. 108/2006 Sb., o sociálních službách</w:t>
                </w:r>
              </w:p>
            </w:tc>
          </w:tr>
        </w:tbl>
        <w:p w14:paraId="71E02A0A" w14:textId="7E89C747" w:rsidR="00F43275" w:rsidRPr="00331FCE" w:rsidRDefault="00000000" w:rsidP="00F43275">
          <w:pPr>
            <w:spacing w:after="0" w:line="360" w:lineRule="auto"/>
            <w:rPr>
              <w:rFonts w:asciiTheme="majorHAnsi" w:hAnsiTheme="majorHAnsi"/>
              <w:b/>
            </w:rPr>
          </w:pPr>
        </w:p>
      </w:sdtContent>
    </w:sdt>
    <w:bookmarkEnd w:id="0"/>
    <w:p w14:paraId="15E4ADFB" w14:textId="3EA35460" w:rsidR="009053CA" w:rsidRPr="00703A38" w:rsidRDefault="009053CA" w:rsidP="00703A38">
      <w:pPr>
        <w:spacing w:after="0"/>
        <w:jc w:val="center"/>
        <w:rPr>
          <w:rFonts w:ascii="Times New Roman" w:eastAsia="Trebuchet MS" w:hAnsi="Times New Roman" w:cs="Times New Roman"/>
          <w:b/>
          <w:sz w:val="32"/>
          <w:szCs w:val="32"/>
          <w:u w:val="single"/>
        </w:rPr>
      </w:pPr>
      <w:r w:rsidRPr="00703A38">
        <w:rPr>
          <w:rFonts w:ascii="Times New Roman" w:hAnsi="Times New Roman" w:cs="Times New Roman"/>
          <w:b/>
          <w:sz w:val="32"/>
          <w:szCs w:val="32"/>
        </w:rPr>
        <w:t>I. Základní ustanovení</w:t>
      </w:r>
    </w:p>
    <w:p w14:paraId="00F33F78" w14:textId="1AE8BAB9" w:rsidR="009053CA" w:rsidRPr="00703A38" w:rsidRDefault="009053CA" w:rsidP="00703A38">
      <w:pPr>
        <w:pStyle w:val="Odstavecseseznamem"/>
        <w:numPr>
          <w:ilvl w:val="0"/>
          <w:numId w:val="6"/>
        </w:numPr>
        <w:pBdr>
          <w:top w:val="nil"/>
          <w:left w:val="nil"/>
          <w:bottom w:val="nil"/>
          <w:right w:val="nil"/>
          <w:between w:val="nil"/>
        </w:pBdr>
        <w:spacing w:after="0"/>
        <w:jc w:val="both"/>
        <w:rPr>
          <w:rFonts w:ascii="Times New Roman" w:eastAsia="Trebuchet MS" w:hAnsi="Times New Roman" w:cs="Times New Roman"/>
          <w:color w:val="000000"/>
        </w:rPr>
      </w:pPr>
      <w:r w:rsidRPr="00703A38">
        <w:rPr>
          <w:rFonts w:ascii="Times New Roman" w:eastAsia="Trebuchet MS" w:hAnsi="Times New Roman" w:cs="Times New Roman"/>
          <w:color w:val="000000"/>
        </w:rPr>
        <w:t xml:space="preserve">Domov Unhošť poskytuje pobytové sociální služby pro 124 klientů. Posláním služby je podpora seniorů starších 65 let, kteří jsou z důvodu svého věku, zdravotního stavu a sociální situace v nepříznivé sociální situaci a potřebují pomoc druhé osoby v rámci pobytové sociální služby. Svou činností podporujeme klienty v soběstačnosti, a snažíme se vytvářet klidný a bezpečný domov, potřebné zázemí a přirozené prostředí, ve snaze umožnit prožití důstojného způsobu života a pomoci klientům při udržení dosavadních společenských kontaktů. </w:t>
      </w:r>
    </w:p>
    <w:p w14:paraId="072B4E5B" w14:textId="26FFFDF5" w:rsidR="009053CA" w:rsidRPr="00703A38" w:rsidRDefault="009053CA" w:rsidP="00703A38">
      <w:pPr>
        <w:pStyle w:val="Odstavecseseznamem"/>
        <w:numPr>
          <w:ilvl w:val="0"/>
          <w:numId w:val="6"/>
        </w:numPr>
        <w:pBdr>
          <w:top w:val="nil"/>
          <w:left w:val="nil"/>
          <w:bottom w:val="nil"/>
          <w:right w:val="nil"/>
          <w:between w:val="nil"/>
        </w:pBdr>
        <w:spacing w:after="0"/>
        <w:jc w:val="both"/>
        <w:rPr>
          <w:rFonts w:ascii="Times New Roman" w:hAnsi="Times New Roman" w:cs="Times New Roman"/>
          <w:b/>
          <w:color w:val="000000"/>
        </w:rPr>
      </w:pPr>
      <w:r w:rsidRPr="00703A38">
        <w:rPr>
          <w:rFonts w:ascii="Times New Roman" w:eastAsia="Trebuchet MS" w:hAnsi="Times New Roman" w:cs="Times New Roman"/>
          <w:color w:val="000000"/>
        </w:rPr>
        <w:t>Poskytované služby podporují klienty v jejich soběstačnosti, vedou je dle jejich možností a schopností k seberealizaci, motivují je k aktivnímu přístupu k životu.</w:t>
      </w:r>
    </w:p>
    <w:p w14:paraId="2369A14D" w14:textId="77777777" w:rsidR="009053CA" w:rsidRPr="00703A38" w:rsidRDefault="009053CA" w:rsidP="00703A38">
      <w:pPr>
        <w:pStyle w:val="Nadpis1"/>
        <w:spacing w:before="0"/>
        <w:jc w:val="center"/>
        <w:rPr>
          <w:rFonts w:ascii="Times New Roman" w:hAnsi="Times New Roman" w:cs="Times New Roman"/>
          <w:b/>
          <w:color w:val="auto"/>
        </w:rPr>
      </w:pPr>
      <w:bookmarkStart w:id="1" w:name="_Toc70342179"/>
      <w:r w:rsidRPr="00703A38">
        <w:rPr>
          <w:rFonts w:ascii="Times New Roman" w:hAnsi="Times New Roman" w:cs="Times New Roman"/>
          <w:b/>
          <w:color w:val="auto"/>
        </w:rPr>
        <w:t>II. Ubytování</w:t>
      </w:r>
      <w:bookmarkEnd w:id="1"/>
    </w:p>
    <w:p w14:paraId="265DBFD6" w14:textId="44425AB0"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Klient je po svém příchodu do Domova ubytován v pokoji. Změna ubytování je možná po vzájemné dohodě mezi klientem a sociálním pracovníke</w:t>
      </w:r>
      <w:r w:rsidR="00703A38">
        <w:rPr>
          <w:rFonts w:ascii="Times New Roman" w:eastAsia="Trebuchet MS" w:hAnsi="Times New Roman" w:cs="Times New Roman"/>
        </w:rPr>
        <w:t>m.</w:t>
      </w:r>
    </w:p>
    <w:p w14:paraId="75953A29" w14:textId="77777777"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Klient i bez svého souhlasu může být z provozních důvodů (např. malování, stavební úpravy, opravy, infekčnost, havarijní situace) přestěhován na jiný pokoj jen na nezbytně nutnou dobu. Je o tom ale vždy informován.</w:t>
      </w:r>
    </w:p>
    <w:p w14:paraId="78E52F0A" w14:textId="77777777"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Pokud se nejedná o manžele, příp. vztah druh – družka, jsou na pokojích ubytováni zvlášť muži a ženy. </w:t>
      </w:r>
    </w:p>
    <w:p w14:paraId="0B4A89B3" w14:textId="3052048C"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Klient si může do pokoje přinést drobné předměty, obrázky, fotografie apod. Rychlovarnou konvici, elektrický a plynový vařič není možné mít na pokoji z bezpečnostních důvodů a z důvodu přetěžování elektrické sítě. Pokud si chce klient uvařit například kávu, může využít rychlovarné konvice, které jsou k dispozici v kulturních místnostech v patře i v přízemí anebo v</w:t>
      </w:r>
      <w:r w:rsidR="00D377D7">
        <w:rPr>
          <w:rFonts w:ascii="Times New Roman" w:eastAsia="Trebuchet MS" w:hAnsi="Times New Roman" w:cs="Times New Roman"/>
        </w:rPr>
        <w:t> </w:t>
      </w:r>
      <w:proofErr w:type="spellStart"/>
      <w:r w:rsidR="00D377D7">
        <w:rPr>
          <w:rFonts w:ascii="Times New Roman" w:eastAsia="Trebuchet MS" w:hAnsi="Times New Roman" w:cs="Times New Roman"/>
        </w:rPr>
        <w:t>aquabarech</w:t>
      </w:r>
      <w:proofErr w:type="spellEnd"/>
      <w:r w:rsidR="00D377D7">
        <w:rPr>
          <w:rFonts w:ascii="Times New Roman" w:eastAsia="Trebuchet MS" w:hAnsi="Times New Roman" w:cs="Times New Roman"/>
        </w:rPr>
        <w:t>, kde je možné si horkou vodu přímo natočit</w:t>
      </w:r>
      <w:r w:rsidR="00FB6FD4">
        <w:rPr>
          <w:rFonts w:ascii="Times New Roman" w:eastAsia="Trebuchet MS" w:hAnsi="Times New Roman" w:cs="Times New Roman"/>
        </w:rPr>
        <w:t>. Ty</w:t>
      </w:r>
      <w:r w:rsidR="00D377D7">
        <w:rPr>
          <w:rFonts w:ascii="Times New Roman" w:eastAsia="Trebuchet MS" w:hAnsi="Times New Roman" w:cs="Times New Roman"/>
        </w:rPr>
        <w:t xml:space="preserve"> jsou umístěny na přístupných a viditelných místech</w:t>
      </w:r>
      <w:r w:rsidR="00FB6FD4">
        <w:rPr>
          <w:rFonts w:ascii="Times New Roman" w:eastAsia="Trebuchet MS" w:hAnsi="Times New Roman" w:cs="Times New Roman"/>
        </w:rPr>
        <w:t xml:space="preserve"> v patře i přízemí.</w:t>
      </w:r>
    </w:p>
    <w:p w14:paraId="45913D44" w14:textId="77777777"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Veškeré úpravy v pokoji nahlásí klient personálu a realizaci </w:t>
      </w:r>
      <w:r w:rsidRPr="00703A38">
        <w:rPr>
          <w:rFonts w:ascii="Times New Roman" w:eastAsia="Trebuchet MS" w:hAnsi="Times New Roman" w:cs="Times New Roman"/>
          <w:color w:val="000000" w:themeColor="text1"/>
        </w:rPr>
        <w:t>případně</w:t>
      </w:r>
      <w:r w:rsidRPr="00703A38">
        <w:rPr>
          <w:rFonts w:ascii="Times New Roman" w:eastAsia="Trebuchet MS" w:hAnsi="Times New Roman" w:cs="Times New Roman"/>
          <w:color w:val="FF0000"/>
        </w:rPr>
        <w:t xml:space="preserve"> </w:t>
      </w:r>
      <w:r w:rsidRPr="00703A38">
        <w:rPr>
          <w:rFonts w:ascii="Times New Roman" w:eastAsia="Trebuchet MS" w:hAnsi="Times New Roman" w:cs="Times New Roman"/>
        </w:rPr>
        <w:t xml:space="preserve">zajistí pracovníci údržby. Televizní poplatky a poplatky za rádio si klient hradí sám, také si hradí náklady spojené s uvedením přijímače do provozu, následnou údržbou a revizí elektrických spotřebičů. </w:t>
      </w:r>
    </w:p>
    <w:p w14:paraId="6FE83E1B" w14:textId="77777777"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Pokud chce mít klient u sebe na pokoji další elektrické spotřebiče např. nabíječka k telefonu, vysoušeč vlasů, počítač atd. musí před jeho užíváním předložit platnou elektro revizi. Každý rok je povinen tuto revizi předložit novou. Revizi si může zajistit sám nebo na požádání zajistí Domov. Úhrada revize je vždy náklad klienta. Pokud na elektrický spotřebič nemá klient zajištěnu platnou elektro revizi, nebude mu umožněno jeho použití, popř. ponese odpovědnost za způsobené škody, spojené s užíváním takového přístroje.</w:t>
      </w:r>
    </w:p>
    <w:p w14:paraId="09AFF6AC" w14:textId="41270296" w:rsidR="009053CA" w:rsidRPr="00FB6FD4" w:rsidRDefault="009053CA" w:rsidP="00C500C6">
      <w:pPr>
        <w:pStyle w:val="Odstavecseseznamem"/>
        <w:widowControl w:val="0"/>
        <w:numPr>
          <w:ilvl w:val="0"/>
          <w:numId w:val="7"/>
        </w:numPr>
        <w:spacing w:after="0"/>
        <w:jc w:val="both"/>
        <w:rPr>
          <w:rFonts w:ascii="Times New Roman" w:hAnsi="Times New Roman" w:cs="Times New Roman"/>
        </w:rPr>
      </w:pPr>
      <w:r w:rsidRPr="00FB6FD4">
        <w:rPr>
          <w:rFonts w:ascii="Times New Roman" w:eastAsia="Trebuchet MS" w:hAnsi="Times New Roman" w:cs="Times New Roman"/>
        </w:rPr>
        <w:t xml:space="preserve">Domov není přizpůsoben chovu zvířat tak, aby uchránil práva klientů, kterým přítomnost zvířat nevyhovuje, proto není v Domově dovoleno ubytování se zvířaty. </w:t>
      </w:r>
    </w:p>
    <w:p w14:paraId="3E96E1C7" w14:textId="77777777" w:rsidR="009053CA" w:rsidRPr="00703A38" w:rsidRDefault="009053CA" w:rsidP="00703A38">
      <w:pPr>
        <w:pStyle w:val="Nadpis1"/>
        <w:spacing w:before="0"/>
        <w:jc w:val="center"/>
        <w:rPr>
          <w:rFonts w:ascii="Times New Roman" w:hAnsi="Times New Roman" w:cs="Times New Roman"/>
          <w:b/>
          <w:color w:val="auto"/>
        </w:rPr>
      </w:pPr>
      <w:bookmarkStart w:id="2" w:name="_Toc70342180"/>
      <w:r w:rsidRPr="00703A38">
        <w:rPr>
          <w:rFonts w:ascii="Times New Roman" w:hAnsi="Times New Roman" w:cs="Times New Roman"/>
          <w:b/>
          <w:color w:val="auto"/>
        </w:rPr>
        <w:t>III. Stravování</w:t>
      </w:r>
    </w:p>
    <w:p w14:paraId="3D605919" w14:textId="77777777" w:rsidR="009053CA" w:rsidRPr="00703A38" w:rsidRDefault="009053CA" w:rsidP="00703A38">
      <w:pPr>
        <w:pStyle w:val="Odstavecseseznamem"/>
        <w:widowControl w:val="0"/>
        <w:numPr>
          <w:ilvl w:val="0"/>
          <w:numId w:val="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Strava v Domově je klientům zajištěna celodenně, tak aby odpovídala věku, zásadám racionální výživy a potřebám dietního stravování, minimálně v rozsahu 3 hlavních jídel.  </w:t>
      </w:r>
    </w:p>
    <w:p w14:paraId="3446EAB3" w14:textId="77777777" w:rsidR="009053CA" w:rsidRPr="00703A38" w:rsidRDefault="009053CA" w:rsidP="00703A38">
      <w:pPr>
        <w:pStyle w:val="Odstavecseseznamem"/>
        <w:widowControl w:val="0"/>
        <w:numPr>
          <w:ilvl w:val="0"/>
          <w:numId w:val="8"/>
        </w:numPr>
        <w:spacing w:after="0"/>
        <w:jc w:val="both"/>
        <w:rPr>
          <w:rFonts w:ascii="Times New Roman" w:eastAsia="Trebuchet MS" w:hAnsi="Times New Roman" w:cs="Times New Roman"/>
        </w:rPr>
      </w:pPr>
      <w:r w:rsidRPr="00703A38">
        <w:rPr>
          <w:rFonts w:ascii="Times New Roman" w:eastAsia="Trebuchet MS" w:hAnsi="Times New Roman" w:cs="Times New Roman"/>
        </w:rPr>
        <w:t>Strava je připravována podle jídelního lístku, který schvaluje ředitelka, vedoucí sestra zdravotního úseku, technický pracovník, kuchařka a zástupce Výboru obyvatel. Na základě doporučení ošetřujícího lékaře se podává dietní nebo diabetická strava.</w:t>
      </w:r>
    </w:p>
    <w:p w14:paraId="1FA6ADF8" w14:textId="77777777" w:rsidR="009053CA" w:rsidRPr="00703A38" w:rsidRDefault="009053CA" w:rsidP="00703A38">
      <w:pPr>
        <w:pStyle w:val="Odstavecseseznamem"/>
        <w:widowControl w:val="0"/>
        <w:numPr>
          <w:ilvl w:val="0"/>
          <w:numId w:val="8"/>
        </w:numPr>
        <w:spacing w:after="0"/>
        <w:jc w:val="both"/>
        <w:rPr>
          <w:rFonts w:ascii="Times New Roman" w:eastAsia="Trebuchet MS" w:hAnsi="Times New Roman" w:cs="Times New Roman"/>
        </w:rPr>
      </w:pPr>
      <w:r w:rsidRPr="00703A38">
        <w:rPr>
          <w:rFonts w:ascii="Times New Roman" w:eastAsia="Trebuchet MS" w:hAnsi="Times New Roman" w:cs="Times New Roman"/>
          <w:u w:val="single"/>
        </w:rPr>
        <w:t>Strava (hlavní jídla) se vydává v tomto čase:</w:t>
      </w:r>
    </w:p>
    <w:p w14:paraId="586CCDDF" w14:textId="77777777" w:rsidR="009053CA" w:rsidRPr="00703A38" w:rsidRDefault="009053CA" w:rsidP="00703A38">
      <w:pPr>
        <w:widowControl w:val="0"/>
        <w:tabs>
          <w:tab w:val="left" w:pos="1985"/>
        </w:tabs>
        <w:spacing w:after="0"/>
        <w:jc w:val="both"/>
        <w:rPr>
          <w:rFonts w:ascii="Times New Roman" w:eastAsia="Trebuchet MS" w:hAnsi="Times New Roman" w:cs="Times New Roman"/>
        </w:rPr>
      </w:pPr>
      <w:r w:rsidRPr="00703A38">
        <w:rPr>
          <w:rFonts w:ascii="Times New Roman" w:eastAsia="Trebuchet MS" w:hAnsi="Times New Roman" w:cs="Times New Roman"/>
        </w:rPr>
        <w:tab/>
        <w:t>Snídaně</w:t>
      </w:r>
      <w:proofErr w:type="gramStart"/>
      <w:r w:rsidRPr="00703A38">
        <w:rPr>
          <w:rFonts w:ascii="Times New Roman" w:eastAsia="Trebuchet MS" w:hAnsi="Times New Roman" w:cs="Times New Roman"/>
        </w:rPr>
        <w:tab/>
        <w:t xml:space="preserve">  8.00</w:t>
      </w:r>
      <w:proofErr w:type="gramEnd"/>
      <w:r w:rsidRPr="00703A38">
        <w:rPr>
          <w:rFonts w:ascii="Times New Roman" w:eastAsia="Trebuchet MS" w:hAnsi="Times New Roman" w:cs="Times New Roman"/>
        </w:rPr>
        <w:t xml:space="preserve">  -   8.45 hod</w:t>
      </w:r>
    </w:p>
    <w:p w14:paraId="6122C87D" w14:textId="77777777" w:rsidR="009053CA" w:rsidRPr="00703A38" w:rsidRDefault="009053CA" w:rsidP="00703A38">
      <w:pPr>
        <w:widowControl w:val="0"/>
        <w:tabs>
          <w:tab w:val="left" w:pos="1985"/>
          <w:tab w:val="right" w:pos="3979"/>
          <w:tab w:val="center" w:pos="4536"/>
        </w:tabs>
        <w:spacing w:after="0"/>
        <w:jc w:val="both"/>
        <w:rPr>
          <w:rFonts w:ascii="Times New Roman" w:eastAsia="Trebuchet MS" w:hAnsi="Times New Roman" w:cs="Times New Roman"/>
        </w:rPr>
      </w:pPr>
      <w:r w:rsidRPr="00703A38">
        <w:rPr>
          <w:rFonts w:ascii="Times New Roman" w:eastAsia="Trebuchet MS" w:hAnsi="Times New Roman" w:cs="Times New Roman"/>
        </w:rPr>
        <w:tab/>
        <w:t xml:space="preserve">Oběd        </w:t>
      </w:r>
      <w:proofErr w:type="gramStart"/>
      <w:r w:rsidRPr="00703A38">
        <w:rPr>
          <w:rFonts w:ascii="Times New Roman" w:eastAsia="Trebuchet MS" w:hAnsi="Times New Roman" w:cs="Times New Roman"/>
        </w:rPr>
        <w:t>12.00  -</w:t>
      </w:r>
      <w:proofErr w:type="gramEnd"/>
      <w:r w:rsidRPr="00703A38">
        <w:rPr>
          <w:rFonts w:ascii="Times New Roman" w:eastAsia="Trebuchet MS" w:hAnsi="Times New Roman" w:cs="Times New Roman"/>
        </w:rPr>
        <w:t xml:space="preserve"> 13.00 hod</w:t>
      </w:r>
    </w:p>
    <w:p w14:paraId="0E725382" w14:textId="77777777" w:rsidR="009053CA" w:rsidRPr="00703A38" w:rsidRDefault="009053CA" w:rsidP="00703A38">
      <w:pPr>
        <w:widowControl w:val="0"/>
        <w:tabs>
          <w:tab w:val="left" w:pos="1843"/>
        </w:tabs>
        <w:spacing w:after="0"/>
        <w:jc w:val="both"/>
        <w:rPr>
          <w:rFonts w:ascii="Times New Roman" w:eastAsia="Trebuchet MS" w:hAnsi="Times New Roman" w:cs="Times New Roman"/>
        </w:rPr>
      </w:pPr>
      <w:r w:rsidRPr="00703A38">
        <w:rPr>
          <w:rFonts w:ascii="Times New Roman" w:eastAsia="Trebuchet MS" w:hAnsi="Times New Roman" w:cs="Times New Roman"/>
        </w:rPr>
        <w:tab/>
        <w:t xml:space="preserve">  Večeře      17.00 </w:t>
      </w:r>
      <w:proofErr w:type="gramStart"/>
      <w:r w:rsidRPr="00703A38">
        <w:rPr>
          <w:rFonts w:ascii="Times New Roman" w:eastAsia="Trebuchet MS" w:hAnsi="Times New Roman" w:cs="Times New Roman"/>
        </w:rPr>
        <w:t>–  18.00</w:t>
      </w:r>
      <w:proofErr w:type="gramEnd"/>
      <w:r w:rsidRPr="00703A38">
        <w:rPr>
          <w:rFonts w:ascii="Times New Roman" w:eastAsia="Trebuchet MS" w:hAnsi="Times New Roman" w:cs="Times New Roman"/>
        </w:rPr>
        <w:t xml:space="preserve"> hod</w:t>
      </w:r>
    </w:p>
    <w:p w14:paraId="52FA4B83" w14:textId="77777777" w:rsidR="009053CA" w:rsidRPr="00703A38" w:rsidRDefault="009053CA" w:rsidP="00703A38">
      <w:pPr>
        <w:widowControl w:val="0"/>
        <w:tabs>
          <w:tab w:val="left" w:pos="1985"/>
        </w:tabs>
        <w:spacing w:after="0"/>
        <w:ind w:left="709"/>
        <w:jc w:val="both"/>
        <w:rPr>
          <w:rFonts w:ascii="Times New Roman" w:eastAsia="Trebuchet MS" w:hAnsi="Times New Roman" w:cs="Times New Roman"/>
        </w:rPr>
      </w:pPr>
      <w:r w:rsidRPr="00703A38">
        <w:rPr>
          <w:rFonts w:ascii="Times New Roman" w:eastAsia="Trebuchet MS" w:hAnsi="Times New Roman" w:cs="Times New Roman"/>
        </w:rPr>
        <w:lastRenderedPageBreak/>
        <w:t xml:space="preserve">V případě, že se podává svačina, je dopolední vydána v průběhu snídaně, odpolední pak v čase od 15:00 do 15:30. </w:t>
      </w:r>
    </w:p>
    <w:p w14:paraId="672FBDA6" w14:textId="77777777" w:rsidR="009053CA" w:rsidRPr="00703A38" w:rsidRDefault="009053CA" w:rsidP="00703A38">
      <w:pPr>
        <w:widowControl w:val="0"/>
        <w:tabs>
          <w:tab w:val="left" w:pos="1985"/>
        </w:tabs>
        <w:spacing w:after="0"/>
        <w:ind w:left="709"/>
        <w:jc w:val="both"/>
        <w:rPr>
          <w:rFonts w:ascii="Times New Roman" w:eastAsia="Trebuchet MS" w:hAnsi="Times New Roman" w:cs="Times New Roman"/>
        </w:rPr>
      </w:pPr>
      <w:r w:rsidRPr="00703A38">
        <w:rPr>
          <w:rFonts w:ascii="Times New Roman" w:eastAsia="Trebuchet MS" w:hAnsi="Times New Roman" w:cs="Times New Roman"/>
        </w:rPr>
        <w:t xml:space="preserve">V případě, že je potřeba s ohledem na dietní stravování či zvyky a potřeby klienta podávat stravu i v jiný čas je toto řešeno individuálně. </w:t>
      </w:r>
    </w:p>
    <w:p w14:paraId="2D8B7A13"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Strava je podávána v jídelně a na určených místech. Doporučujeme, aby zde byla i konzumována. Ve výjimečných a odůvodněných případech je možné klientovi podávat stravu na pokoji. </w:t>
      </w:r>
    </w:p>
    <w:p w14:paraId="5AD6EC8A" w14:textId="1E94AB50"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rPr>
      </w:pPr>
      <w:r w:rsidRPr="00703A38">
        <w:rPr>
          <w:rFonts w:ascii="Times New Roman" w:eastAsia="Trebuchet MS" w:hAnsi="Times New Roman" w:cs="Times New Roman"/>
        </w:rPr>
        <w:t>Imobilním klientům je strava podávána na pokojích a stejně tak druhá večeře pro diabetiky na inzulinu. Odnášení nádobí z jídelen, pokud toto není domluveno s</w:t>
      </w:r>
      <w:r w:rsidR="00FB6FD4">
        <w:rPr>
          <w:rFonts w:ascii="Times New Roman" w:eastAsia="Trebuchet MS" w:hAnsi="Times New Roman" w:cs="Times New Roman"/>
        </w:rPr>
        <w:t> </w:t>
      </w:r>
      <w:r w:rsidRPr="00703A38">
        <w:rPr>
          <w:rFonts w:ascii="Times New Roman" w:eastAsia="Trebuchet MS" w:hAnsi="Times New Roman" w:cs="Times New Roman"/>
        </w:rPr>
        <w:t>pracovníky</w:t>
      </w:r>
      <w:r w:rsidR="00FB6FD4">
        <w:rPr>
          <w:rFonts w:ascii="Times New Roman" w:eastAsia="Trebuchet MS" w:hAnsi="Times New Roman" w:cs="Times New Roman"/>
        </w:rPr>
        <w:t>,</w:t>
      </w:r>
      <w:r w:rsidRPr="00703A38">
        <w:rPr>
          <w:rFonts w:ascii="Times New Roman" w:eastAsia="Trebuchet MS" w:hAnsi="Times New Roman" w:cs="Times New Roman"/>
        </w:rPr>
        <w:t xml:space="preserve"> není dovoleno. </w:t>
      </w:r>
    </w:p>
    <w:p w14:paraId="023D4879"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pokoji, pokud není vybaven ledničkou, </w:t>
      </w:r>
      <w:r w:rsidRPr="00703A38">
        <w:rPr>
          <w:rFonts w:ascii="Times New Roman" w:eastAsia="Trebuchet MS" w:hAnsi="Times New Roman" w:cs="Times New Roman"/>
          <w:bCs/>
        </w:rPr>
        <w:t>nesmí být ukládány</w:t>
      </w:r>
      <w:r w:rsidRPr="00703A38">
        <w:rPr>
          <w:rFonts w:ascii="Times New Roman" w:eastAsia="Trebuchet MS" w:hAnsi="Times New Roman" w:cs="Times New Roman"/>
        </w:rPr>
        <w:t xml:space="preserve"> potraviny podléhající rychlému zkažení, či potraviny, které mají být uloženy v lednicích. Tyto potraviny (zabalené a označené jménem) je možné uložit do ledničky v místnosti pracovníků. Doporučujeme, aby návštěvy přinášely pouze úměrné množství potravin s dostatečným datem trvanlivosti. </w:t>
      </w:r>
    </w:p>
    <w:p w14:paraId="0411F160" w14:textId="3250918B"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V každé části Domova je k dispozici čaj (sladký i hořký) v termo nádobách, v jídelně jsou studené nápoje. Popř.</w:t>
      </w:r>
      <w:r w:rsidR="00880210">
        <w:rPr>
          <w:rFonts w:ascii="Times New Roman" w:eastAsia="Trebuchet MS" w:hAnsi="Times New Roman" w:cs="Times New Roman"/>
        </w:rPr>
        <w:t xml:space="preserve"> </w:t>
      </w:r>
      <w:r w:rsidRPr="00703A38">
        <w:rPr>
          <w:rFonts w:ascii="Times New Roman" w:eastAsia="Trebuchet MS" w:hAnsi="Times New Roman" w:cs="Times New Roman"/>
        </w:rPr>
        <w:t>je možné využít pitnou vodu. Imobilním klientům čaj</w:t>
      </w:r>
      <w:r w:rsidR="00880210">
        <w:rPr>
          <w:rFonts w:ascii="Times New Roman" w:eastAsia="Trebuchet MS" w:hAnsi="Times New Roman" w:cs="Times New Roman"/>
        </w:rPr>
        <w:t xml:space="preserve"> nebo</w:t>
      </w:r>
      <w:r w:rsidRPr="00703A38">
        <w:rPr>
          <w:rFonts w:ascii="Times New Roman" w:eastAsia="Trebuchet MS" w:hAnsi="Times New Roman" w:cs="Times New Roman"/>
          <w:color w:val="000000" w:themeColor="text1"/>
        </w:rPr>
        <w:t xml:space="preserve"> vodu roznáší personál. </w:t>
      </w:r>
    </w:p>
    <w:p w14:paraId="3F6591D2"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Pokud klient neodebere stravu v uvedený čas (např. lékařské vyšetření, návrat z návštěvy apod.) má možnost, po dohodě se službu konajícím personálem, odebrat stravu později. Personál mu může pomoci </w:t>
      </w:r>
      <w:r w:rsidRPr="00703A38">
        <w:rPr>
          <w:rFonts w:ascii="Times New Roman" w:eastAsia="Trebuchet MS" w:hAnsi="Times New Roman" w:cs="Times New Roman"/>
        </w:rPr>
        <w:t xml:space="preserve">ohřát stravu v mikrovlnné troubě. </w:t>
      </w:r>
    </w:p>
    <w:p w14:paraId="3697FAA0"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Vstup klientů do prostor kuchyně je zakázán.</w:t>
      </w:r>
    </w:p>
    <w:p w14:paraId="7F769267"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 xml:space="preserve">V Domově se schází stravovací komise, která je složená z ředitelky Domova, vedoucí sestry zdravotního úseku, nutriční terapeutky, kuchařky a zástupce Výboru obyvatel. Komise se pravidelně 1x týdně schází a řeší i připomínky klientů ke stravě. Této komise se může účastnit i kterýkoliv klient Domova. Informace o tom, kdy se komise schází, je vyvěšena na nástěnce Hodnota potravin je uvedena v Rozpisu úhrady </w:t>
      </w:r>
    </w:p>
    <w:p w14:paraId="02DB8829" w14:textId="77777777" w:rsidR="009053CA" w:rsidRPr="00703A38" w:rsidRDefault="009053CA" w:rsidP="00703A38">
      <w:pPr>
        <w:rPr>
          <w:rFonts w:ascii="Times New Roman" w:hAnsi="Times New Roman" w:cs="Times New Roman"/>
        </w:rPr>
      </w:pPr>
    </w:p>
    <w:p w14:paraId="3B03416B" w14:textId="77777777" w:rsidR="009053CA" w:rsidRPr="00703A38" w:rsidRDefault="009053CA" w:rsidP="00703A38">
      <w:pPr>
        <w:pStyle w:val="Nadpis1"/>
        <w:spacing w:before="0"/>
        <w:jc w:val="center"/>
        <w:rPr>
          <w:rFonts w:ascii="Times New Roman" w:eastAsia="Times New Roman" w:hAnsi="Times New Roman" w:cs="Times New Roman"/>
          <w:b/>
          <w:color w:val="000000" w:themeColor="text1"/>
        </w:rPr>
      </w:pPr>
      <w:bookmarkStart w:id="3" w:name="_Toc70342181"/>
      <w:bookmarkEnd w:id="2"/>
      <w:r w:rsidRPr="00703A38">
        <w:rPr>
          <w:rFonts w:ascii="Times New Roman" w:hAnsi="Times New Roman" w:cs="Times New Roman"/>
          <w:b/>
          <w:color w:val="auto"/>
        </w:rPr>
        <w:t xml:space="preserve">IV. </w:t>
      </w:r>
      <w:r w:rsidRPr="00703A38">
        <w:rPr>
          <w:rFonts w:ascii="Times New Roman" w:eastAsia="Times New Roman" w:hAnsi="Times New Roman" w:cs="Times New Roman"/>
          <w:b/>
          <w:color w:val="000000" w:themeColor="text1"/>
        </w:rPr>
        <w:t>Poskytnutí dalších základních činností dle § 49 zákona</w:t>
      </w:r>
    </w:p>
    <w:p w14:paraId="06F18C61" w14:textId="77777777" w:rsidR="009053CA" w:rsidRPr="00703A38" w:rsidRDefault="009053CA" w:rsidP="00703A38">
      <w:pPr>
        <w:pStyle w:val="Odstavecseseznamem"/>
        <w:numPr>
          <w:ilvl w:val="0"/>
          <w:numId w:val="11"/>
        </w:numPr>
        <w:tabs>
          <w:tab w:val="left" w:pos="360"/>
        </w:tabs>
        <w:spacing w:after="0"/>
        <w:ind w:right="142"/>
        <w:jc w:val="both"/>
        <w:rPr>
          <w:rFonts w:ascii="Times New Roman" w:eastAsia="Times New Roman" w:hAnsi="Times New Roman" w:cs="Times New Roman"/>
        </w:rPr>
      </w:pPr>
      <w:r w:rsidRPr="00703A38">
        <w:rPr>
          <w:rFonts w:ascii="Times New Roman" w:eastAsia="Times New Roman" w:hAnsi="Times New Roman" w:cs="Times New Roman"/>
        </w:rPr>
        <w:t>Níže uvedené činnosti, jejichž rozsah je uveden v §15 vyhlášky a ve vnitřních dokumentech poskytovatele jsou zajištěny s ohledem na konkrétní potřeby klienta a řešení jeho nepříznivé sociální situace a poskytovatel je zaznamenává do dokumentace klienta.</w:t>
      </w:r>
    </w:p>
    <w:p w14:paraId="7BA31BEF" w14:textId="115A2F6B" w:rsidR="009053CA" w:rsidRPr="00703A38" w:rsidRDefault="009053CA" w:rsidP="00703A38">
      <w:pPr>
        <w:pStyle w:val="l5"/>
        <w:numPr>
          <w:ilvl w:val="0"/>
          <w:numId w:val="10"/>
        </w:numPr>
        <w:tabs>
          <w:tab w:val="left" w:pos="360"/>
        </w:tabs>
        <w:spacing w:before="0" w:beforeAutospacing="0" w:after="0" w:afterAutospacing="0" w:line="276" w:lineRule="auto"/>
        <w:ind w:left="1134" w:right="142"/>
        <w:jc w:val="both"/>
        <w:rPr>
          <w:sz w:val="22"/>
          <w:szCs w:val="22"/>
        </w:rPr>
      </w:pPr>
      <w:r w:rsidRPr="00703A38">
        <w:rPr>
          <w:sz w:val="22"/>
          <w:szCs w:val="22"/>
        </w:rPr>
        <w:t xml:space="preserve">Pomoc při zvládání běžných úkonů péče o vlastní osobu mezi něž patří například </w:t>
      </w:r>
      <w:r w:rsidRPr="00703A38">
        <w:rPr>
          <w:color w:val="000000"/>
          <w:sz w:val="22"/>
          <w:szCs w:val="22"/>
        </w:rPr>
        <w:t xml:space="preserve">pomoc při oblékání a svlékání včetně použití speciálních pomůcek, pomoc při přesunu na lůžko nebo vozík, pomoc při vstávání z lůžka, uléhání, změna poloh, součástí těchto úkonů je i pomoc při stravování a to nejen příprava a podání stravy, ale i případně její úprava či podání do úst, dohled a pomoc s pitným režimem a v neposlední řadě, pokud se klient neorientuje  v domově ani v jeho blízkém okolí, vždy mu s tím pracovníci v sociálních službách pomohou, doprovodí jej </w:t>
      </w:r>
      <w:r w:rsidR="00880210">
        <w:rPr>
          <w:color w:val="000000"/>
          <w:sz w:val="22"/>
          <w:szCs w:val="22"/>
        </w:rPr>
        <w:t>na určené místo.</w:t>
      </w:r>
      <w:r w:rsidRPr="00703A38">
        <w:rPr>
          <w:color w:val="000000"/>
          <w:sz w:val="22"/>
          <w:szCs w:val="22"/>
        </w:rPr>
        <w:t xml:space="preserve"> </w:t>
      </w:r>
    </w:p>
    <w:p w14:paraId="3B739098" w14:textId="77777777" w:rsidR="009053CA" w:rsidRPr="00703A38" w:rsidRDefault="009053CA" w:rsidP="00703A38">
      <w:pPr>
        <w:pStyle w:val="Odstavecseseznamem"/>
        <w:numPr>
          <w:ilvl w:val="0"/>
          <w:numId w:val="10"/>
        </w:numPr>
        <w:tabs>
          <w:tab w:val="left" w:pos="360"/>
        </w:tabs>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rPr>
        <w:t>Pomoc při osobní hygieně nebo poskytnutí podmínek pro osobní hygienu, kdy pracovníci v sociálních službách pomohou klientovi s osobní hygienou, úpravou vlasů či nehtů včetně doprovodu, a to buď v koupelně či u umyvadla nebo na lůžku, nezvládne-li klient vstát, a to vše s ohledem na klientovo přání. Dále pomohou s užitím WC, příp. výměnou inkontinenční pomůcky, to vše za dodržení pravidel soukromí, dle potřeby klienta.</w:t>
      </w:r>
    </w:p>
    <w:p w14:paraId="5B7ED8EE" w14:textId="77777777" w:rsidR="009053CA" w:rsidRPr="00703A38" w:rsidRDefault="009053CA" w:rsidP="00703A38">
      <w:pPr>
        <w:pStyle w:val="Odstavecseseznamem"/>
        <w:numPr>
          <w:ilvl w:val="0"/>
          <w:numId w:val="10"/>
        </w:numPr>
        <w:tabs>
          <w:tab w:val="left" w:pos="360"/>
        </w:tabs>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rPr>
        <w:t>Zprostředkování kontaktu se společenským prostředím tím, že mu pomůžeme zprostředkovat veřejné služby z okolí domova (návštěva notáře, pracovnice úřadu apod), pokud sám klient toto nezvládne, a to ani s pomocí svých blízkých osob. Potřebnou službu pak zprostředkují sociální pracovníci, v pracovních dnech, mezi 7.00 – 15.30 hod.)</w:t>
      </w:r>
    </w:p>
    <w:p w14:paraId="2C5507C4" w14:textId="77777777" w:rsidR="009053CA" w:rsidRPr="00703A38" w:rsidRDefault="009053CA" w:rsidP="00703A38">
      <w:pPr>
        <w:pStyle w:val="Odstavecseseznamem"/>
        <w:numPr>
          <w:ilvl w:val="0"/>
          <w:numId w:val="10"/>
        </w:numPr>
        <w:tabs>
          <w:tab w:val="left" w:pos="360"/>
        </w:tabs>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rPr>
        <w:t xml:space="preserve">Sociálně terapeutické činnosti – jedná se o činnosti, které vedou k udržení dosavadních schopností např. pomoci s obsluhou telefonu, tabletu nebo udržování fyzické kondice, hybnosti končetin apod. Tyto činnosti jsou pak realizovány dle individuálního plánu (v rámci </w:t>
      </w:r>
      <w:r w:rsidRPr="00703A38">
        <w:rPr>
          <w:rFonts w:ascii="Times New Roman" w:eastAsia="Times New Roman" w:hAnsi="Times New Roman" w:cs="Times New Roman"/>
        </w:rPr>
        <w:lastRenderedPageBreak/>
        <w:t>možností klienta nebo pracovníků) mezi klientem a klíčovým pracovníkem, příp. i jiným pracovníkem Domova (aktivizační pracovnice, rehabilitační pracovník, sociální pracovníci, pracovníci v přímé péči), Vždy v pracovních dnech mezi 7.00 – 15.30 hod.</w:t>
      </w:r>
    </w:p>
    <w:p w14:paraId="5517B3DB" w14:textId="77777777" w:rsidR="009053CA" w:rsidRPr="00703A38" w:rsidRDefault="009053CA" w:rsidP="00703A38">
      <w:pPr>
        <w:pStyle w:val="Odstavecseseznamem"/>
        <w:numPr>
          <w:ilvl w:val="0"/>
          <w:numId w:val="10"/>
        </w:numPr>
        <w:tabs>
          <w:tab w:val="left" w:pos="360"/>
        </w:tabs>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rPr>
        <w:t xml:space="preserve">Aktivizační činnosti – vyjma běžné individuální podpory klientů, zajištuje Domov nabídku aktivizačních činností, které se sdělují klientům každý den ráno pracovníci v sociálních službách nebo aktivizační pracovníci. Ti nabídnou klientovi doprovod, zajistí pomoc s jeho návratem. Nabídka těchto činností je také k dispozici na nástěnkách, kde se s nimi mohou klienti seznámit sami. Jedná se zejména o: společenské hry (bingo, karetní hry, deskové hry), výtvarné činnosti (kreslení, keramika), pracovní činnosti (háčkování, pletení, šití atd.), vědomostní kvízy, soutěžní hry (pétanque, kuželky, holandský </w:t>
      </w:r>
      <w:proofErr w:type="spellStart"/>
      <w:r w:rsidRPr="00703A38">
        <w:rPr>
          <w:rFonts w:ascii="Times New Roman" w:eastAsia="Times New Roman" w:hAnsi="Times New Roman" w:cs="Times New Roman"/>
        </w:rPr>
        <w:t>billiard</w:t>
      </w:r>
      <w:proofErr w:type="spellEnd"/>
      <w:r w:rsidRPr="00703A38">
        <w:rPr>
          <w:rFonts w:ascii="Times New Roman" w:eastAsia="Times New Roman" w:hAnsi="Times New Roman" w:cs="Times New Roman"/>
        </w:rPr>
        <w:t xml:space="preserve">, bolo </w:t>
      </w:r>
      <w:proofErr w:type="spellStart"/>
      <w:r w:rsidRPr="00703A38">
        <w:rPr>
          <w:rFonts w:ascii="Times New Roman" w:eastAsia="Times New Roman" w:hAnsi="Times New Roman" w:cs="Times New Roman"/>
        </w:rPr>
        <w:t>ball</w:t>
      </w:r>
      <w:proofErr w:type="spellEnd"/>
      <w:r w:rsidRPr="00703A38">
        <w:rPr>
          <w:rFonts w:ascii="Times New Roman" w:eastAsia="Times New Roman" w:hAnsi="Times New Roman" w:cs="Times New Roman"/>
        </w:rPr>
        <w:t xml:space="preserve"> aj.), účast na kulturním vystoupení (hudební vystoupení, divadelní vystoupení, beseda, přednáška apod.) v zařízení Domova i mimo něj; Procházky s klientem (v areálu Domova nebo v blízkém okolí), výlety; reminiscence, procvičování paměti, canisterapie (společná nebo individuální na pokojích); individuální komunikace (zejm. s imobilními klienty) aj. Všechny tyto činnosti se zpravidla plánují na celý pracovní týden (Po – pá) od 9.00 – do 11.30 hod. a pak od 13.00 – 15.30 hod. Zajišťují je aktivizační pracovníci, v některých případech společně se sociálními pracovníky (výlety, kulturní vystoupení) výjimečně i mimo pracovní dny nebo pracovní dobu.</w:t>
      </w:r>
    </w:p>
    <w:p w14:paraId="21054021" w14:textId="7FA69676" w:rsidR="009053CA" w:rsidRPr="00703A38" w:rsidRDefault="009053CA" w:rsidP="008B66EC">
      <w:pPr>
        <w:pStyle w:val="Odstavecseseznamem"/>
        <w:numPr>
          <w:ilvl w:val="0"/>
          <w:numId w:val="10"/>
        </w:numPr>
        <w:tabs>
          <w:tab w:val="left" w:pos="360"/>
        </w:tabs>
        <w:spacing w:after="0"/>
        <w:ind w:left="774" w:right="142"/>
        <w:jc w:val="both"/>
        <w:rPr>
          <w:rFonts w:ascii="Times New Roman" w:eastAsia="Times New Roman" w:hAnsi="Times New Roman" w:cs="Times New Roman"/>
        </w:rPr>
      </w:pPr>
      <w:r w:rsidRPr="00703A38">
        <w:rPr>
          <w:rFonts w:ascii="Times New Roman" w:eastAsia="Times New Roman" w:hAnsi="Times New Roman" w:cs="Times New Roman"/>
        </w:rPr>
        <w:t>Pomoc při uplatňování práv, oprávněných zájmů a při obstarávání osobních záležitostí. – sociální pracovníci mohou klientovi zprostředkovat návštěvu právníka, notáře, pomohou s telefonním hovorem na úřady, pomohou odeslat dopis apod. To vše, pokud klient sám tuto činnost už nezvládne, a to ani s pomocí blízkých osob, vždy v pracovní dny, v době od 7.00 – 15.30 hod.</w:t>
      </w:r>
      <w:r w:rsidRPr="00703A38">
        <w:rPr>
          <w:rFonts w:ascii="Times New Roman" w:eastAsia="Times New Roman" w:hAnsi="Times New Roman" w:cs="Times New Roman"/>
        </w:rPr>
        <w:tab/>
      </w:r>
    </w:p>
    <w:p w14:paraId="6179FC04"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t>V. Zdravotní a ošetřovatelská péče</w:t>
      </w:r>
      <w:bookmarkEnd w:id="3"/>
    </w:p>
    <w:p w14:paraId="1FC610FA"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 xml:space="preserve">Domov poskytuje klientům zdravotní a ošetřovatelskou péči odpovídající jejich zdravotnímu stavu. </w:t>
      </w:r>
    </w:p>
    <w:p w14:paraId="0C861367"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 xml:space="preserve">Rozsah zdravotní a ošetřovatelské péče klienta je veden v lékařské a ošetřovatelské dokumentaci, která je uložena na sesternách Domova. </w:t>
      </w:r>
    </w:p>
    <w:p w14:paraId="0EA2FBF6"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Domov nabízí lékařskou péči, která je zajišťována formou návštěvní služby praktického lékaře 1x týdně, diabetologa a psychiatra 1x měsíčně a zubaře nepravidelně dle dohody</w:t>
      </w:r>
      <w:r w:rsidRPr="00703A38">
        <w:rPr>
          <w:rFonts w:ascii="Times New Roman" w:eastAsia="Trebuchet MS" w:hAnsi="Times New Roman" w:cs="Times New Roman"/>
          <w:b/>
          <w:bCs/>
        </w:rPr>
        <w:t xml:space="preserve">. </w:t>
      </w:r>
      <w:r w:rsidRPr="00703A38">
        <w:rPr>
          <w:rFonts w:ascii="Times New Roman" w:eastAsia="Trebuchet MS" w:hAnsi="Times New Roman" w:cs="Times New Roman"/>
        </w:rPr>
        <w:t>V případě, že klient nechce využívat služeb lékařů zprostředkovaných Domovem, pracovníci Domova mu pomohou zprostředkovat komunikaci s vybraným lékařem, s ohledem na jeho potřeby a možnosti Domova.</w:t>
      </w:r>
    </w:p>
    <w:p w14:paraId="1DA8BFEC"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 xml:space="preserve">Domov může zajistit dodání inkontinenčních pomůcek, nákup hygienických potřeb a léků dle přání klienta. </w:t>
      </w:r>
    </w:p>
    <w:p w14:paraId="6DD77302" w14:textId="46BEF6C8"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Dále je každý všední den</w:t>
      </w:r>
      <w:r w:rsidR="00E82790">
        <w:rPr>
          <w:rFonts w:ascii="Times New Roman" w:eastAsia="Trebuchet MS" w:hAnsi="Times New Roman" w:cs="Times New Roman"/>
        </w:rPr>
        <w:t xml:space="preserve"> </w:t>
      </w:r>
      <w:r w:rsidR="00E82790" w:rsidRPr="00703A38">
        <w:rPr>
          <w:rFonts w:ascii="Times New Roman" w:eastAsia="Trebuchet MS" w:hAnsi="Times New Roman" w:cs="Times New Roman"/>
        </w:rPr>
        <w:t>klientům k dispozici</w:t>
      </w:r>
      <w:r w:rsidRPr="00703A38">
        <w:rPr>
          <w:rFonts w:ascii="Times New Roman" w:eastAsia="Trebuchet MS" w:hAnsi="Times New Roman" w:cs="Times New Roman"/>
        </w:rPr>
        <w:t xml:space="preserve"> nutriční terapeutka, kterou mohou klienti využít při poradenství v oblasti stravování, výživy a životního stylu. </w:t>
      </w:r>
    </w:p>
    <w:p w14:paraId="7D640F5B"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Dle rozhodnutí lékaře je klientům poskytována ošetřovatelská a rehabilitační péče v rozsahu personálních a technických možností Domova.</w:t>
      </w:r>
    </w:p>
    <w:p w14:paraId="02AE0B2D"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 xml:space="preserve">V případě zhoršení zdravotního stavu klienta na základě doporučení lékaře nebo zdravotnického personálu může být klientovi zajištěna </w:t>
      </w:r>
      <w:r w:rsidRPr="00703A38">
        <w:rPr>
          <w:rFonts w:ascii="Times New Roman" w:eastAsia="Trebuchet MS" w:hAnsi="Times New Roman" w:cs="Times New Roman"/>
          <w:color w:val="000000" w:themeColor="text1"/>
        </w:rPr>
        <w:t>služba na oddělení se zvýšenou ošetřovatelskou péčí</w:t>
      </w:r>
    </w:p>
    <w:p w14:paraId="69EF6D39"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Klient si hradí doplatky na recepty a léky, které nejsou plně hrazeny zdravotní pojišťovnou. V případě, že recepty, léky a jiné zdravotnické potřeby pro klienta zajišťuje Domov, zavazuje se klient, že doplatky uhradí řádně a včas.</w:t>
      </w:r>
    </w:p>
    <w:p w14:paraId="213E2689"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Na základě přání klienta, má-li založen depozitní účet, budou z něho, prostřednictvím zaměstnanců ekonomického úseku, strhávány případné poplatky za recepty, doplatky léků či jiných zdravotnických potřeb. Každý takový pohyb odsouhlasí klient svým podpisem, je-li toho schopen. Klient má právo na vyúčtování aktuálního stavu svého účtu. Nemá-li klient založen depozitní účet, hradí sám v hotovosti vždy v daném měsíci poplatky za recepty, doplatky léků či jiných zdravotních potřeb, pokud dovoz zajišťuje Domov.</w:t>
      </w:r>
    </w:p>
    <w:p w14:paraId="3F0BB649" w14:textId="77777777" w:rsidR="009053CA" w:rsidRPr="00703A38" w:rsidRDefault="009053CA" w:rsidP="00703A38">
      <w:pPr>
        <w:pStyle w:val="Nadpis1"/>
        <w:spacing w:before="0"/>
        <w:jc w:val="center"/>
        <w:rPr>
          <w:rFonts w:ascii="Times New Roman" w:hAnsi="Times New Roman" w:cs="Times New Roman"/>
          <w:b/>
          <w:color w:val="auto"/>
        </w:rPr>
      </w:pPr>
      <w:bookmarkStart w:id="4" w:name="_Toc70342182"/>
      <w:r w:rsidRPr="00703A38">
        <w:rPr>
          <w:rFonts w:ascii="Times New Roman" w:hAnsi="Times New Roman" w:cs="Times New Roman"/>
          <w:b/>
          <w:color w:val="auto"/>
        </w:rPr>
        <w:lastRenderedPageBreak/>
        <w:t>VI. Úhrada za služby</w:t>
      </w:r>
    </w:p>
    <w:p w14:paraId="3F5CEAAF"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Klient je povinen zaplatit úhradu za stravu a ubytování. Tyto částky lze v průběhu poskytování služby měnit poskytovatelem na základě pohybu cen v souladu s vyhláškou. </w:t>
      </w:r>
    </w:p>
    <w:p w14:paraId="6AA3FF15"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Částka se rovněž může měnit při změně ubytování či stravování klienta, a to vždy od prvního dne následujícího měsíce po této změně. </w:t>
      </w:r>
    </w:p>
    <w:p w14:paraId="307DBBB8"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Případná změna bude projednána min. 15 dní před touto změnou s klientem a následně bude provedena písemným dodatkem ke smlouvě. </w:t>
      </w:r>
    </w:p>
    <w:p w14:paraId="62975BAE"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V případě nepodepsání dodatku ze strany klienta, nemůže být klientovi nadále poskytována sociální služba.</w:t>
      </w:r>
    </w:p>
    <w:p w14:paraId="63A51A3F"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u w:val="single"/>
        </w:rPr>
        <w:t>Konkrétní výše úhrady</w:t>
      </w:r>
      <w:r w:rsidRPr="00703A38">
        <w:rPr>
          <w:rFonts w:ascii="Times New Roman" w:eastAsia="Times New Roman" w:hAnsi="Times New Roman" w:cs="Times New Roman"/>
        </w:rPr>
        <w:t xml:space="preserve"> se skládá z částky za stravu a za ubytování.</w:t>
      </w:r>
    </w:p>
    <w:p w14:paraId="4FECBC47" w14:textId="77777777" w:rsidR="009053CA" w:rsidRPr="00703A38" w:rsidRDefault="009053CA" w:rsidP="00703A38">
      <w:pPr>
        <w:pStyle w:val="Odstavecseseznamem"/>
        <w:numPr>
          <w:ilvl w:val="0"/>
          <w:numId w:val="33"/>
        </w:numPr>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b/>
        </w:rPr>
        <w:t xml:space="preserve">Strava – </w:t>
      </w:r>
      <w:r w:rsidRPr="00703A38">
        <w:rPr>
          <w:rFonts w:ascii="Times New Roman" w:eastAsia="Times New Roman" w:hAnsi="Times New Roman" w:cs="Times New Roman"/>
        </w:rPr>
        <w:t>úhrada za</w:t>
      </w:r>
      <w:r w:rsidRPr="00703A38">
        <w:rPr>
          <w:rFonts w:ascii="Times New Roman" w:eastAsia="Times New Roman" w:hAnsi="Times New Roman" w:cs="Times New Roman"/>
          <w:b/>
        </w:rPr>
        <w:t xml:space="preserve"> </w:t>
      </w:r>
      <w:r w:rsidRPr="00703A38">
        <w:rPr>
          <w:rFonts w:ascii="Times New Roman" w:eastAsia="Times New Roman" w:hAnsi="Times New Roman" w:cs="Times New Roman"/>
        </w:rPr>
        <w:t xml:space="preserve">stravu na den se skládá z částky provozních nákladů a z nákladů za potraviny. </w:t>
      </w:r>
    </w:p>
    <w:p w14:paraId="47FFBE05" w14:textId="77777777" w:rsidR="009053CA" w:rsidRPr="00703A38" w:rsidRDefault="009053CA" w:rsidP="00703A38">
      <w:pPr>
        <w:pStyle w:val="Odstavecseseznamem"/>
        <w:numPr>
          <w:ilvl w:val="0"/>
          <w:numId w:val="33"/>
        </w:numPr>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b/>
        </w:rPr>
        <w:t xml:space="preserve">Ubytování – </w:t>
      </w:r>
      <w:r w:rsidRPr="00703A38">
        <w:rPr>
          <w:rFonts w:ascii="Times New Roman" w:eastAsia="Times New Roman" w:hAnsi="Times New Roman" w:cs="Times New Roman"/>
        </w:rPr>
        <w:t xml:space="preserve">částka za ubytování se odvíjí od počtu lůžek na pokoji. </w:t>
      </w:r>
    </w:p>
    <w:p w14:paraId="39299192"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Pokud by klientovi po zaplacení úhrady za ubytování a stravu za kalendářní měsíc nezůstala částka ve výši alespoň 15 % jeho měsíčního příjmu, může požádat o </w:t>
      </w:r>
      <w:r w:rsidRPr="00703A38">
        <w:rPr>
          <w:rFonts w:ascii="Times New Roman" w:eastAsia="Times New Roman" w:hAnsi="Times New Roman" w:cs="Times New Roman"/>
          <w:u w:val="single"/>
        </w:rPr>
        <w:t>snížení částky úhrady</w:t>
      </w:r>
      <w:r w:rsidRPr="00703A38">
        <w:rPr>
          <w:rFonts w:ascii="Times New Roman" w:eastAsia="Times New Roman" w:hAnsi="Times New Roman" w:cs="Times New Roman"/>
        </w:rPr>
        <w:t xml:space="preserve"> na základě doložení výše svého příjmu přijmu ve smyslu § 7 zákona č. 110/2006 Sb. o životním a existenčním minimu. Oznámení o změně ve výši příjmu musí poskytovatel obdržet nejpozději do 10 pracovních dnů po posledním dni kalendářního měsíce, za který se platí úhrada (§ 73 Zák. 108/2006 Sb., odst. 5.). Pokud tak neučiní, nemůže mu být částka úhrady snížena. </w:t>
      </w:r>
    </w:p>
    <w:p w14:paraId="0AC25A05"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Konkrétní Rozpis úhrady je klientovi předán při podpisu Smlouvy a při každé další změně úhrady. </w:t>
      </w:r>
    </w:p>
    <w:p w14:paraId="5D042C55"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u w:val="single"/>
        </w:rPr>
        <w:t>Příspěvek na péči (PNP)</w:t>
      </w:r>
      <w:r w:rsidRPr="00703A38">
        <w:rPr>
          <w:rFonts w:ascii="Times New Roman" w:eastAsia="Times New Roman" w:hAnsi="Times New Roman" w:cs="Times New Roman"/>
        </w:rPr>
        <w:t xml:space="preserve"> je určen na úhradu péče (základních služeb kromě ubytování a stravování) zajišťované poskytovatelem. Platba za péči náleží poskytovateli ve výši přiznaného příspěvku na péči. </w:t>
      </w:r>
    </w:p>
    <w:p w14:paraId="0425B3C4"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i/>
          <w:iCs/>
        </w:rPr>
      </w:pPr>
      <w:r w:rsidRPr="00703A38">
        <w:rPr>
          <w:rFonts w:ascii="Times New Roman" w:eastAsia="Times New Roman" w:hAnsi="Times New Roman" w:cs="Times New Roman"/>
          <w:u w:val="single"/>
        </w:rPr>
        <w:t>Vratky za pobyt klienta mimo Domov</w:t>
      </w:r>
      <w:r w:rsidRPr="00703A38">
        <w:rPr>
          <w:rFonts w:ascii="Times New Roman" w:eastAsia="Times New Roman" w:hAnsi="Times New Roman" w:cs="Times New Roman"/>
        </w:rPr>
        <w:t xml:space="preserve"> se vyplácejí za neodebranou stravu (náklady na potraviny) a neodebranou péči (jedna 31; 30; 29; 28 denně z PNP). Konkrétní částky jsou uvedeny v Rozpisu úhrady. </w:t>
      </w:r>
    </w:p>
    <w:p w14:paraId="356E157C" w14:textId="77777777" w:rsidR="009053CA" w:rsidRPr="00703A38" w:rsidRDefault="009053CA" w:rsidP="00703A38">
      <w:pPr>
        <w:pStyle w:val="Odstavecseseznamem"/>
        <w:numPr>
          <w:ilvl w:val="0"/>
          <w:numId w:val="19"/>
        </w:numPr>
        <w:spacing w:after="0"/>
        <w:ind w:left="1134" w:right="142"/>
        <w:jc w:val="both"/>
        <w:rPr>
          <w:rFonts w:ascii="Times New Roman" w:eastAsia="Times New Roman" w:hAnsi="Times New Roman" w:cs="Times New Roman"/>
          <w:i/>
          <w:iCs/>
        </w:rPr>
      </w:pPr>
      <w:r w:rsidRPr="00703A38">
        <w:rPr>
          <w:rFonts w:ascii="Times New Roman" w:eastAsia="Times New Roman" w:hAnsi="Times New Roman" w:cs="Times New Roman"/>
          <w:i/>
          <w:iCs/>
        </w:rPr>
        <w:t>Za stravu:</w:t>
      </w:r>
    </w:p>
    <w:p w14:paraId="5B3B0120" w14:textId="77777777" w:rsidR="009053CA" w:rsidRPr="00703A38" w:rsidRDefault="009053CA" w:rsidP="00703A38">
      <w:pPr>
        <w:numPr>
          <w:ilvl w:val="0"/>
          <w:numId w:val="20"/>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ve výši úhrady za potraviny dle počtu neodebraných jídel v době nepřítomnosti, pokud nepřítomnost byla nahlášena alespoň jeden den dopředu. </w:t>
      </w:r>
    </w:p>
    <w:p w14:paraId="01A7029E" w14:textId="77777777" w:rsidR="009053CA" w:rsidRPr="00703A38" w:rsidRDefault="009053CA" w:rsidP="00703A38">
      <w:pPr>
        <w:numPr>
          <w:ilvl w:val="0"/>
          <w:numId w:val="20"/>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pokud klient projeví zájem, může místo finančních vratek obdržet za neodebranou stravu balíček studené stravy max. však za jeden den.</w:t>
      </w:r>
    </w:p>
    <w:p w14:paraId="7F1C20A4" w14:textId="77777777" w:rsidR="009053CA" w:rsidRPr="00703A38" w:rsidRDefault="009053CA" w:rsidP="00703A38">
      <w:pPr>
        <w:numPr>
          <w:ilvl w:val="0"/>
          <w:numId w:val="20"/>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v případě hospitalizace ve zdravotnickém zařízení se považuje nepřítomnost za nahlášenou.</w:t>
      </w:r>
    </w:p>
    <w:p w14:paraId="751D2B16" w14:textId="77777777" w:rsidR="009053CA" w:rsidRPr="00703A38" w:rsidRDefault="009053CA" w:rsidP="00703A38">
      <w:pPr>
        <w:numPr>
          <w:ilvl w:val="0"/>
          <w:numId w:val="20"/>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hodnota potravin za jednotlivá jídla je uvedena v Rozpisu úhrady.</w:t>
      </w:r>
    </w:p>
    <w:p w14:paraId="7B0AEBF1" w14:textId="77777777" w:rsidR="009053CA" w:rsidRPr="00703A38" w:rsidRDefault="009053CA" w:rsidP="00703A38">
      <w:pPr>
        <w:spacing w:after="0"/>
        <w:jc w:val="both"/>
        <w:rPr>
          <w:rFonts w:ascii="Times New Roman" w:eastAsia="Times New Roman" w:hAnsi="Times New Roman" w:cs="Times New Roman"/>
        </w:rPr>
      </w:pPr>
    </w:p>
    <w:p w14:paraId="6D0A6D9D" w14:textId="77777777" w:rsidR="009053CA" w:rsidRPr="00703A38" w:rsidRDefault="009053CA" w:rsidP="00703A38">
      <w:pPr>
        <w:pStyle w:val="Odstavecseseznamem"/>
        <w:numPr>
          <w:ilvl w:val="0"/>
          <w:numId w:val="19"/>
        </w:numPr>
        <w:spacing w:after="0"/>
        <w:ind w:left="1134"/>
        <w:jc w:val="both"/>
        <w:rPr>
          <w:rFonts w:ascii="Times New Roman" w:eastAsia="Times New Roman" w:hAnsi="Times New Roman" w:cs="Times New Roman"/>
          <w:i/>
          <w:iCs/>
        </w:rPr>
      </w:pPr>
      <w:r w:rsidRPr="00703A38">
        <w:rPr>
          <w:rFonts w:ascii="Times New Roman" w:eastAsia="Times New Roman" w:hAnsi="Times New Roman" w:cs="Times New Roman"/>
          <w:i/>
          <w:iCs/>
        </w:rPr>
        <w:t>Za péči</w:t>
      </w:r>
    </w:p>
    <w:p w14:paraId="441C23FC"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ve výši příspěvku na péči dle počtu kalendářních dní (kalendářní den je od 0.00hodin do 24.00 hodin) nepřítomnosti, vyjma hospitalizace ve zdravotnickém zařízení, kdy se příspěvek na péči nevrací.</w:t>
      </w:r>
    </w:p>
    <w:p w14:paraId="069D4F72"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výše denní částky příspěvku na péči se vypočte jako 1/28, 1/29 nebo 1/30 nebo 1/31 dle aktuálního měsíce, ve kterém proběhla nepřítomnost. </w:t>
      </w:r>
    </w:p>
    <w:p w14:paraId="5BFD742C"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konkrétní částky jsou uvedeny v Rozpisu úhrady.</w:t>
      </w:r>
    </w:p>
    <w:p w14:paraId="255E98D3"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v případě pobytu klienta ve zdravotnickém zařízení přes konec měsíce, úřad práce zastaví výplatu příspěvku na péči (hlásí do 8 dní sociální pracovník) a vratka za péči za toto období pak nenáleží.</w:t>
      </w:r>
    </w:p>
    <w:p w14:paraId="39198C27"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vratka příspěvku na péči nenáleží za pobyt klienta mimo Domov v doprovodu pracovníků Domova - např. ozdravný pobyt.</w:t>
      </w:r>
    </w:p>
    <w:p w14:paraId="2422822C" w14:textId="77777777" w:rsidR="009053CA" w:rsidRPr="00703A38" w:rsidRDefault="009053CA" w:rsidP="00703A38">
      <w:pPr>
        <w:pStyle w:val="Odstavecseseznamem"/>
        <w:numPr>
          <w:ilvl w:val="0"/>
          <w:numId w:val="19"/>
        </w:numPr>
        <w:spacing w:after="0"/>
        <w:ind w:left="1134"/>
        <w:jc w:val="both"/>
        <w:rPr>
          <w:rFonts w:ascii="Times New Roman" w:eastAsia="Times New Roman" w:hAnsi="Times New Roman" w:cs="Times New Roman"/>
        </w:rPr>
      </w:pPr>
      <w:r w:rsidRPr="00703A38">
        <w:rPr>
          <w:rFonts w:ascii="Times New Roman" w:eastAsia="Times New Roman" w:hAnsi="Times New Roman" w:cs="Times New Roman"/>
        </w:rPr>
        <w:t>Tyto vratky (přeplatky za neodebrané služby) je poskytovatel povinen písemně vyúčtovat a zaplatit (kam záleží dle dohody) klientovi nejpozději do 15. dne kalendářního měsíce následujícího po kalendářním měsíci, za který přeplatek vznikl.</w:t>
      </w:r>
    </w:p>
    <w:p w14:paraId="25D62BB9"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lastRenderedPageBreak/>
        <w:t>VII. Sledování dodržování hygienických pravidel</w:t>
      </w:r>
      <w:bookmarkEnd w:id="4"/>
    </w:p>
    <w:p w14:paraId="2458119B"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Každý vstup zaměstnance Domova do soukromí klienta (skříň, stolek, prádelník) se koná za jeho účasti. </w:t>
      </w:r>
    </w:p>
    <w:sdt>
      <w:sdtPr>
        <w:rPr>
          <w:rFonts w:ascii="Times New Roman" w:hAnsi="Times New Roman" w:cs="Times New Roman"/>
        </w:rPr>
        <w:tag w:val="goog_rdk_4"/>
        <w:id w:val="1315293123"/>
      </w:sdtPr>
      <w:sdtContent>
        <w:p w14:paraId="61A82007"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V případě podezření, že má klient ve skříni či nočním stolku uloženy plesnivé</w:t>
          </w:r>
          <w:sdt>
            <w:sdtPr>
              <w:rPr>
                <w:rFonts w:ascii="Times New Roman" w:hAnsi="Times New Roman" w:cs="Times New Roman"/>
              </w:rPr>
              <w:tag w:val="goog_rdk_0"/>
              <w:id w:val="304129168"/>
            </w:sdtPr>
            <w:sdtContent>
              <w:r w:rsidRPr="00703A38">
                <w:rPr>
                  <w:rFonts w:ascii="Times New Roman" w:eastAsia="Trebuchet MS" w:hAnsi="Times New Roman" w:cs="Times New Roman"/>
                </w:rPr>
                <w:t xml:space="preserve">, prošlé </w:t>
              </w:r>
            </w:sdtContent>
          </w:sdt>
          <w:r w:rsidRPr="00703A38">
            <w:rPr>
              <w:rFonts w:ascii="Times New Roman" w:eastAsia="Trebuchet MS" w:hAnsi="Times New Roman" w:cs="Times New Roman"/>
            </w:rPr>
            <w:t>potraviny, použité inkontinenční prostředky, znečištěné prádlo apod. může určený pracovník vždy jen za přítomnosti klienta zkontrolovat tyto prostory a případně zajistit vyčištění a úklid.</w:t>
          </w:r>
          <w:sdt>
            <w:sdtPr>
              <w:rPr>
                <w:rFonts w:ascii="Times New Roman" w:hAnsi="Times New Roman" w:cs="Times New Roman"/>
              </w:rPr>
              <w:tag w:val="goog_rdk_2"/>
              <w:id w:val="1247538197"/>
            </w:sdtPr>
            <w:sdtContent>
              <w:r w:rsidRPr="00703A38">
                <w:rPr>
                  <w:rFonts w:ascii="Times New Roman" w:eastAsia="Trebuchet MS" w:hAnsi="Times New Roman" w:cs="Times New Roman"/>
                </w:rPr>
                <w:t xml:space="preserve"> </w:t>
              </w:r>
              <w:sdt>
                <w:sdtPr>
                  <w:rPr>
                    <w:rFonts w:ascii="Times New Roman" w:hAnsi="Times New Roman" w:cs="Times New Roman"/>
                  </w:rPr>
                  <w:tag w:val="goog_rdk_3"/>
                  <w:id w:val="-393582764"/>
                </w:sdtPr>
                <w:sdtContent>
                  <w:r w:rsidRPr="00703A38">
                    <w:rPr>
                      <w:rFonts w:ascii="Times New Roman" w:eastAsia="Trebuchet MS" w:hAnsi="Times New Roman" w:cs="Times New Roman"/>
                    </w:rPr>
                    <w:t>Pokud klient odmítá skříň či stolek otevřít, pracovník jej upozorní na skutečnost, že pokud začne zápach, plíseň apod. ohrožovat ostatní klienty, může poskytovatel bez jeho souhlasu tento prostor otevřít, nechat vyčistit a vydesinfikovat a to i celý pokoj na jeho náklady  a případně na jeho náklady zakoupí nový zámek, popř. stolek či skříň, pokud došlo k jejich znehodnocení. Pracovník rovněž upozorní klienta na rizika spojená s požitím prošlých či zkažených potravin</w:t>
                  </w:r>
                </w:sdtContent>
              </w:sdt>
            </w:sdtContent>
          </w:sdt>
        </w:p>
      </w:sdtContent>
    </w:sdt>
    <w:p w14:paraId="09E199A4"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Klienti mají možnost využít dle potřeby koupelnu. K běžné hygieně jsou k dispozici na pokojích umyvadla. </w:t>
      </w:r>
    </w:p>
    <w:p w14:paraId="2ECFEE0A"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Kouření je ve vnitřních prostorách </w:t>
      </w:r>
      <w:r w:rsidRPr="00703A38">
        <w:rPr>
          <w:rFonts w:ascii="Times New Roman" w:eastAsia="Trebuchet MS" w:hAnsi="Times New Roman" w:cs="Times New Roman"/>
          <w:b/>
        </w:rPr>
        <w:t xml:space="preserve">zakázáno, </w:t>
      </w:r>
      <w:r w:rsidRPr="00703A38">
        <w:rPr>
          <w:rFonts w:ascii="Times New Roman" w:eastAsia="Trebuchet MS" w:hAnsi="Times New Roman" w:cs="Times New Roman"/>
        </w:rPr>
        <w:t xml:space="preserve">je přípustné pouze ve vyhrazených prostorách. </w:t>
      </w:r>
    </w:p>
    <w:p w14:paraId="79EBB7B7"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Dále není z bezpečnostních důvodů možné manipulovat na pokojích s otevřeným ohněm, zapalovat svíčky. Kdo má zájem, může používat svíčku elektronickou.</w:t>
      </w:r>
    </w:p>
    <w:p w14:paraId="62F3EFA0"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hAnsi="Times New Roman" w:cs="Times New Roman"/>
        </w:rPr>
        <w:t>Klienti jsou informováni, aby nekrmili zběhlá zvířata (psy a kočky).</w:t>
      </w:r>
    </w:p>
    <w:p w14:paraId="433CA89D" w14:textId="77777777" w:rsidR="009053CA" w:rsidRPr="00703A38" w:rsidRDefault="009053CA" w:rsidP="00703A38">
      <w:pPr>
        <w:spacing w:after="0"/>
        <w:jc w:val="both"/>
        <w:rPr>
          <w:rFonts w:ascii="Times New Roman" w:hAnsi="Times New Roman" w:cs="Times New Roman"/>
        </w:rPr>
      </w:pPr>
    </w:p>
    <w:p w14:paraId="091D6090" w14:textId="77777777" w:rsidR="009053CA" w:rsidRPr="00703A38" w:rsidRDefault="009053CA" w:rsidP="00703A38">
      <w:pPr>
        <w:pStyle w:val="Nadpis1"/>
        <w:spacing w:before="0"/>
        <w:jc w:val="center"/>
        <w:rPr>
          <w:rFonts w:ascii="Times New Roman" w:hAnsi="Times New Roman" w:cs="Times New Roman"/>
          <w:b/>
          <w:color w:val="auto"/>
        </w:rPr>
      </w:pPr>
      <w:bookmarkStart w:id="5" w:name="_Toc70342183"/>
      <w:r w:rsidRPr="00703A38">
        <w:rPr>
          <w:rFonts w:ascii="Times New Roman" w:hAnsi="Times New Roman" w:cs="Times New Roman"/>
          <w:b/>
          <w:color w:val="auto"/>
        </w:rPr>
        <w:t>VIII. Péče o prádlo, úklid a potraviny</w:t>
      </w:r>
    </w:p>
    <w:p w14:paraId="470E1967"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Praní, žehlení a drobné opravy ložního a osobního prádla provádí pracovníci prádelny Domova, pokud má klient zájem, může si toto zajišťovat prostřednictvím své rodiny.</w:t>
      </w:r>
    </w:p>
    <w:p w14:paraId="02F15AE4"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Použité ložní prádlo se přijímá k praní denně a čisté prádlo se vydává dle potřeby. Osobní prádlo klientů se vybírá vždy v pondělí a vyprané se vrací v pátek. Vše zařizují pracovníci prádelny.  </w:t>
      </w:r>
    </w:p>
    <w:p w14:paraId="00388179"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Vstup klientů do prostor prádelny je zakázán. </w:t>
      </w:r>
    </w:p>
    <w:p w14:paraId="12CBAB9F"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Prádlo klientů je označeno na skrytém místě, buď označení zajistí klient nebo poskytovatel. Za neoznačené prádlo Domov neručí. </w:t>
      </w:r>
    </w:p>
    <w:p w14:paraId="2A83A0C4"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obývacích místnostech, jídelnách a v ostatních prostorech Domova jsou všichni klienti povinni udržovat čistotu a pořádek. </w:t>
      </w:r>
    </w:p>
    <w:p w14:paraId="16BB36A7"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Úklid na pokojích zajišťují pracovnice úklidu Domova. V případě, že si klient chce pokoj uklízet osobně, jsou mu poskytnuty pomůcky na úklid</w:t>
      </w:r>
      <w:r w:rsidRPr="00703A38">
        <w:rPr>
          <w:rFonts w:ascii="Times New Roman" w:eastAsia="Trebuchet MS" w:hAnsi="Times New Roman" w:cs="Times New Roman"/>
          <w:i/>
        </w:rPr>
        <w:t>.</w:t>
      </w:r>
    </w:p>
    <w:p w14:paraId="272C6808"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Z hygienických důvodů je zakázáno skladovat zbytky jídel (rychle podléhajících zkáze) na pokojích mimo lednici a vyhazovat odpadky a zbytky jídel z oken.</w:t>
      </w:r>
    </w:p>
    <w:p w14:paraId="6D9FB9B2" w14:textId="77777777" w:rsidR="009053CA" w:rsidRPr="00703A38" w:rsidRDefault="009053CA" w:rsidP="00703A38">
      <w:pPr>
        <w:widowControl w:val="0"/>
        <w:spacing w:after="0"/>
        <w:jc w:val="both"/>
        <w:rPr>
          <w:rFonts w:ascii="Times New Roman" w:hAnsi="Times New Roman" w:cs="Times New Roman"/>
          <w:b/>
        </w:rPr>
      </w:pPr>
    </w:p>
    <w:p w14:paraId="23A3C3BF"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t>IX. Uložení věcí</w:t>
      </w:r>
      <w:bookmarkEnd w:id="5"/>
    </w:p>
    <w:p w14:paraId="5C994762"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Osobní věci, které si každý klient přinese do Domova, jsou jeho majetkem. </w:t>
      </w:r>
    </w:p>
    <w:p w14:paraId="7F546200"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Věci předané klientovi Domovem k užívání jsou i nadále majetkem Domova. </w:t>
      </w:r>
    </w:p>
    <w:p w14:paraId="63408D50"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Nebezpečné věci, např. zbraně, chemikálie, plynové bomby apod., zdravotně závadné nebo těžko definovatelné je zakázáno sebou do Domova přinášet. </w:t>
      </w:r>
    </w:p>
    <w:p w14:paraId="3E7A24E2"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Cenné předměty, </w:t>
      </w:r>
      <w:bookmarkStart w:id="6" w:name="_Hlk143676469"/>
      <w:r w:rsidRPr="00703A38">
        <w:rPr>
          <w:rFonts w:ascii="Times New Roman" w:eastAsia="Trebuchet MS" w:hAnsi="Times New Roman" w:cs="Times New Roman"/>
          <w:color w:val="000000" w:themeColor="text1"/>
        </w:rPr>
        <w:t xml:space="preserve">vkladní knížky a finanční hotovost </w:t>
      </w:r>
      <w:bookmarkEnd w:id="6"/>
      <w:r w:rsidRPr="00703A38">
        <w:rPr>
          <w:rFonts w:ascii="Times New Roman" w:eastAsia="Trebuchet MS" w:hAnsi="Times New Roman" w:cs="Times New Roman"/>
          <w:color w:val="000000" w:themeColor="text1"/>
        </w:rPr>
        <w:t xml:space="preserve">si může klient uložit do úschovy, je však doporučováno využít primárně veřejných služeb. Domov si vyhrazuje právo cennosti či vkladní knížky a finanční hotovost nepřevzít, pokud jejich hodnota či velikost překračuje možnosti (výše pojistky či prostorové možnosti) Domova. V tomto případě je nezbytné využít jiných veřejných či soukromých služeb. Za ztrátu cenností, vkladních knížek a finanční hotovosti nepředaných a nepřevzatých do úschovy dle předchozí věty Domov neručí. </w:t>
      </w:r>
    </w:p>
    <w:p w14:paraId="6EE5BE60"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O úschovu a finanční prostředky se stará pokladní Domova, vydání a úschova věcí je možná pouze v provozní době pokladny, od pondělí do pátku, v čase od 8.00 do 15.00 hod.</w:t>
      </w:r>
    </w:p>
    <w:p w14:paraId="7EC565A1"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Klient má možnost využít pro hospodaření se svými finančními prostředky depozitní účet v Domově. Na tento účet si může prostřednictvím pokladny ukládat svoje finanční prostředky (např. zůstatek </w:t>
      </w:r>
      <w:r w:rsidRPr="00703A38">
        <w:rPr>
          <w:rFonts w:ascii="Times New Roman" w:eastAsia="Trebuchet MS" w:hAnsi="Times New Roman" w:cs="Times New Roman"/>
          <w:color w:val="000000" w:themeColor="text1"/>
        </w:rPr>
        <w:lastRenderedPageBreak/>
        <w:t xml:space="preserve">z důchodu). Z těchto prostředků za něj může odpovědný pracovník Domova hradit např. doplatky za léky, doplatky za jiné zdravotnické pomůcky.  Rovněž si klient může ze svého depozitního účtu vybírat hotovost, a to v kanceláři pokladny každý všední den od 8.00 – 15.00, popř. dle předchozí domluvy. </w:t>
      </w:r>
    </w:p>
    <w:p w14:paraId="16AFAA8E" w14:textId="6DD28832"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rPr>
      </w:pPr>
      <w:r w:rsidRPr="00703A38">
        <w:rPr>
          <w:rFonts w:ascii="Times New Roman" w:eastAsia="Trebuchet MS" w:hAnsi="Times New Roman" w:cs="Times New Roman"/>
          <w:color w:val="000000" w:themeColor="text1"/>
        </w:rPr>
        <w:t xml:space="preserve">Příbuzným, či jiným osobám se věci vydají pouze po předložení ověřené plné moci či notářského zápisu. </w:t>
      </w:r>
    </w:p>
    <w:p w14:paraId="6C2EC97F" w14:textId="77777777" w:rsidR="009053CA" w:rsidRPr="00703A38" w:rsidRDefault="009053CA" w:rsidP="00703A38">
      <w:pPr>
        <w:pStyle w:val="Nadpis1"/>
        <w:spacing w:before="0"/>
        <w:jc w:val="center"/>
        <w:rPr>
          <w:rFonts w:ascii="Times New Roman" w:hAnsi="Times New Roman" w:cs="Times New Roman"/>
          <w:b/>
          <w:color w:val="auto"/>
        </w:rPr>
      </w:pPr>
      <w:bookmarkStart w:id="7" w:name="_Toc70342185"/>
      <w:r w:rsidRPr="00703A38">
        <w:rPr>
          <w:rFonts w:ascii="Times New Roman" w:hAnsi="Times New Roman" w:cs="Times New Roman"/>
          <w:b/>
          <w:color w:val="auto"/>
        </w:rPr>
        <w:t>X. Doba klidu</w:t>
      </w:r>
      <w:bookmarkEnd w:id="7"/>
    </w:p>
    <w:p w14:paraId="59F50B04" w14:textId="77777777" w:rsidR="009053CA" w:rsidRPr="00703A38" w:rsidRDefault="009053CA" w:rsidP="00703A38">
      <w:pPr>
        <w:pStyle w:val="Odstavecseseznamem"/>
        <w:widowControl w:val="0"/>
        <w:numPr>
          <w:ilvl w:val="0"/>
          <w:numId w:val="14"/>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Doba nočního klidu je stanovena od 22.00 hodiny večer do 6.00 hodiny ranní. </w:t>
      </w:r>
    </w:p>
    <w:p w14:paraId="28B4784A" w14:textId="77777777" w:rsidR="009053CA" w:rsidRPr="00703A38" w:rsidRDefault="009053CA" w:rsidP="00703A38">
      <w:pPr>
        <w:pStyle w:val="Odstavecseseznamem"/>
        <w:widowControl w:val="0"/>
        <w:numPr>
          <w:ilvl w:val="0"/>
          <w:numId w:val="14"/>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době nočního klidu nesmí být klienti rušeni, s výjimkou noční návštěvy sestry, nutnosti podávání léků nebo poskytnutí nutného ošetření. </w:t>
      </w:r>
    </w:p>
    <w:p w14:paraId="2E776E93" w14:textId="77777777" w:rsidR="009053CA" w:rsidRPr="00703A38" w:rsidRDefault="009053CA" w:rsidP="00703A38">
      <w:pPr>
        <w:pStyle w:val="Odstavecseseznamem"/>
        <w:widowControl w:val="0"/>
        <w:numPr>
          <w:ilvl w:val="0"/>
          <w:numId w:val="14"/>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Nejen v době nočního klidu není přípustné rušit jakýmkoliv způsobem jiné klienty (např. hlasitým zvukem televizoru nebo rádia, hlasitým hovorem). </w:t>
      </w:r>
    </w:p>
    <w:p w14:paraId="36D9C004" w14:textId="77777777" w:rsidR="009053CA" w:rsidRPr="00703A38" w:rsidRDefault="009053CA" w:rsidP="00703A38">
      <w:pPr>
        <w:pStyle w:val="Odstavecseseznamem"/>
        <w:widowControl w:val="0"/>
        <w:numPr>
          <w:ilvl w:val="0"/>
          <w:numId w:val="14"/>
        </w:numPr>
        <w:spacing w:after="0"/>
        <w:jc w:val="both"/>
        <w:rPr>
          <w:rFonts w:ascii="Times New Roman" w:eastAsia="Trebuchet MS" w:hAnsi="Times New Roman" w:cs="Times New Roman"/>
        </w:rPr>
      </w:pPr>
      <w:r w:rsidRPr="00703A38">
        <w:rPr>
          <w:rFonts w:ascii="Times New Roman" w:eastAsia="Trebuchet MS" w:hAnsi="Times New Roman" w:cs="Times New Roman"/>
        </w:rPr>
        <w:t>Klienti s poruchou sluchu by měli používat naslouchací zařízení a sluchátka, aby přílišným zesilováním zvuku rádia nebo televize nerušili ostatní.</w:t>
      </w:r>
    </w:p>
    <w:p w14:paraId="5AA81F49" w14:textId="77777777" w:rsidR="009053CA" w:rsidRPr="00703A38" w:rsidRDefault="009053CA" w:rsidP="00703A38">
      <w:pPr>
        <w:pStyle w:val="Odstavecseseznamem"/>
        <w:widowControl w:val="0"/>
        <w:spacing w:after="0"/>
        <w:jc w:val="both"/>
        <w:rPr>
          <w:rFonts w:ascii="Times New Roman" w:eastAsia="Trebuchet MS" w:hAnsi="Times New Roman" w:cs="Times New Roman"/>
        </w:rPr>
      </w:pPr>
    </w:p>
    <w:p w14:paraId="7EC51872" w14:textId="77777777" w:rsidR="009053CA" w:rsidRPr="00703A38" w:rsidRDefault="009053CA" w:rsidP="00703A38">
      <w:pPr>
        <w:pStyle w:val="Nadpis1"/>
        <w:spacing w:before="0"/>
        <w:jc w:val="center"/>
        <w:rPr>
          <w:rFonts w:ascii="Times New Roman" w:hAnsi="Times New Roman" w:cs="Times New Roman"/>
          <w:b/>
          <w:color w:val="auto"/>
        </w:rPr>
      </w:pPr>
      <w:bookmarkStart w:id="8" w:name="_Toc70342186"/>
      <w:r w:rsidRPr="00703A38">
        <w:rPr>
          <w:rFonts w:ascii="Times New Roman" w:hAnsi="Times New Roman" w:cs="Times New Roman"/>
          <w:b/>
          <w:color w:val="auto"/>
        </w:rPr>
        <w:t>XI. Procházky a přechodný pobyt mimo Domov</w:t>
      </w:r>
      <w:bookmarkEnd w:id="8"/>
    </w:p>
    <w:p w14:paraId="6A47C0F4" w14:textId="77777777"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 xml:space="preserve">Při realizaci procházek či jiného </w:t>
      </w:r>
      <w:r w:rsidRPr="00703A38">
        <w:rPr>
          <w:rFonts w:ascii="Times New Roman" w:eastAsia="Trebuchet MS" w:hAnsi="Times New Roman" w:cs="Times New Roman"/>
          <w:color w:val="000000" w:themeColor="text1"/>
        </w:rPr>
        <w:t>odchodu z areálu Domova je v zájmu klientů, aby informovali pracovníky, kdy odchází, kdy se vrátí, případně kam odchází. Vzhledem ke zdravotnímu stavu lze pouze doporučit setrvání v Domově, ale klient má právo se svobodně rozhodnout a nést přiměřené riziko. Existence případného rizika a způsob jeho eliminace je popsána v rámci individuálního plánování sociální služby.</w:t>
      </w:r>
    </w:p>
    <w:p w14:paraId="5DC22E13" w14:textId="77777777"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Pozdější hodinu návratu do Domova si klient určuje sám, ale je vhodné tuto </w:t>
      </w:r>
      <w:r w:rsidRPr="00703A38">
        <w:rPr>
          <w:rFonts w:ascii="Times New Roman" w:eastAsia="Trebuchet MS" w:hAnsi="Times New Roman" w:cs="Times New Roman"/>
        </w:rPr>
        <w:t xml:space="preserve">skutečnost oznámit službu konajícímu personálu. </w:t>
      </w:r>
    </w:p>
    <w:p w14:paraId="7D6E7C25" w14:textId="085E90D9"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rPr>
        <w:t>Pokud si klient přeje sám bez doprovodu či pomoci opouštět Domov</w:t>
      </w:r>
      <w:r w:rsidR="00E82790">
        <w:rPr>
          <w:rFonts w:ascii="Times New Roman" w:eastAsia="Trebuchet MS" w:hAnsi="Times New Roman" w:cs="Times New Roman"/>
          <w:color w:val="000000"/>
        </w:rPr>
        <w:t>,</w:t>
      </w:r>
      <w:r w:rsidRPr="00703A38">
        <w:rPr>
          <w:rFonts w:ascii="Times New Roman" w:eastAsia="Trebuchet MS" w:hAnsi="Times New Roman" w:cs="Times New Roman"/>
          <w:color w:val="000000"/>
        </w:rPr>
        <w:t xml:space="preserve"> a je toho vzhledem ke svému zdravotnímu stavu schopen a projeví zájem, je mu předán čip pro vstup do budovy Domova.  Klient je povinen využívat čip pouze a jen k otevírání vstupních dveří do Domova, může čip používat pouze on sám osobně, nebude čip půjčovat druhé osobě, nedaruje jej a ani neprodá druhé osobě. Pokud klient nedodrží tuto podmínku, uhradí poskytovateli obratem hodnotu čipu a žádný další čip mu již nebude vydán. Rovněž pokud vznikne poskytovateli škoda v souvislosti s užitím čipu jinou osobou škoda, bude poskytovatel uplatňovat po klientovi náhradu škody. V případě ztráty, odcizení, znehodnocení čipu je klient povinen ihned o tomto informovat odpovědného pracovníka poskytovatele.  Poskytovatel má povinnost seznámit srozumitelně klienta s používáním čipu. Poskytovatel po nahlášení znehodnocení, ztráty či zcizení předá klientovi nový funkční čip. Tato služba již bude zpoplatněna. V případě poruchy na otevírání dveří čipem poskytovatel okamžitě informuje klienta o této závadě. V případě škody</w:t>
      </w:r>
      <w:r w:rsidR="00E82790">
        <w:rPr>
          <w:rFonts w:ascii="Times New Roman" w:eastAsia="Trebuchet MS" w:hAnsi="Times New Roman" w:cs="Times New Roman"/>
          <w:color w:val="000000"/>
        </w:rPr>
        <w:t>,</w:t>
      </w:r>
      <w:r w:rsidRPr="00703A38">
        <w:rPr>
          <w:rFonts w:ascii="Times New Roman" w:eastAsia="Trebuchet MS" w:hAnsi="Times New Roman" w:cs="Times New Roman"/>
          <w:color w:val="000000"/>
        </w:rPr>
        <w:t xml:space="preserve"> následkem špatně použitého čipu, klient uhradí poskytovateli všechny náklady, které poskytovateli v souvislosti s odstraňováním škody vznikly např. oprava zámku, oprava dveří apod.</w:t>
      </w:r>
    </w:p>
    <w:p w14:paraId="129D9134" w14:textId="77777777"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rPr>
        <w:t xml:space="preserve">Ve </w:t>
      </w:r>
      <w:r w:rsidRPr="00703A38">
        <w:rPr>
          <w:rFonts w:ascii="Times New Roman" w:eastAsia="Trebuchet MS" w:hAnsi="Times New Roman" w:cs="Times New Roman"/>
          <w:bCs/>
          <w:color w:val="000000"/>
        </w:rPr>
        <w:t>venkovních</w:t>
      </w:r>
      <w:r w:rsidRPr="00703A38">
        <w:rPr>
          <w:rFonts w:ascii="Times New Roman" w:eastAsia="Trebuchet MS" w:hAnsi="Times New Roman" w:cs="Times New Roman"/>
          <w:color w:val="000000"/>
        </w:rPr>
        <w:t xml:space="preserve"> prostorách Domova Unhošť je nainstalovaný kamerový systém, který nahrává 24 hodin denně, záznam je možné prohlédnout až 3 dny zpět. Tento systém slouží k ochraně majetku Domova Unhošť, jeho klientů a zaměstnanců před krádeží a ochraně majetku všech uvedených stran před vandalismem, s čímž je spojená i prevence vandalismu. </w:t>
      </w:r>
    </w:p>
    <w:p w14:paraId="41D831CF" w14:textId="77777777"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rPr>
        <w:t>Každý klient podepisuje Souhlas s užíváním kamerového systému, který je v souladu s nařízením Evropského parlamentu a Rady (EU) 2016/679, o ochraně fyzických osob v souvislosti se zpracováním osobních údajů a o volném pohybu těchto údajů a o zrušení směrnice 95/46/ES (dále jen nařízení GDPR) a platnou legislativou ČR. Bližší informace jsou uvedeny ve směrnici Kamerový systém.</w:t>
      </w:r>
    </w:p>
    <w:p w14:paraId="1DFBBBB3" w14:textId="77777777" w:rsidR="009053CA" w:rsidRPr="00703A38" w:rsidRDefault="009053CA" w:rsidP="00703A38">
      <w:pPr>
        <w:pStyle w:val="Odstavecseseznamem"/>
        <w:widowControl w:val="0"/>
        <w:spacing w:after="0"/>
        <w:jc w:val="both"/>
        <w:rPr>
          <w:rFonts w:ascii="Times New Roman" w:eastAsia="Trebuchet MS" w:hAnsi="Times New Roman" w:cs="Times New Roman"/>
          <w:color w:val="000000" w:themeColor="text1"/>
        </w:rPr>
      </w:pPr>
    </w:p>
    <w:p w14:paraId="5D5C9246" w14:textId="77777777" w:rsidR="009053CA" w:rsidRPr="00703A38" w:rsidRDefault="009053CA" w:rsidP="00703A38">
      <w:pPr>
        <w:pStyle w:val="Nadpis1"/>
        <w:spacing w:before="0"/>
        <w:jc w:val="center"/>
        <w:rPr>
          <w:rFonts w:ascii="Times New Roman" w:hAnsi="Times New Roman" w:cs="Times New Roman"/>
          <w:b/>
          <w:color w:val="auto"/>
        </w:rPr>
      </w:pPr>
      <w:bookmarkStart w:id="9" w:name="_Toc70342187"/>
      <w:r w:rsidRPr="00703A38">
        <w:rPr>
          <w:rFonts w:ascii="Times New Roman" w:hAnsi="Times New Roman" w:cs="Times New Roman"/>
          <w:b/>
          <w:color w:val="auto"/>
        </w:rPr>
        <w:t>XII. Návštěvy</w:t>
      </w:r>
      <w:bookmarkEnd w:id="9"/>
    </w:p>
    <w:p w14:paraId="436475E0" w14:textId="77777777" w:rsidR="009053CA" w:rsidRPr="00703A38" w:rsidRDefault="009053CA" w:rsidP="00703A38">
      <w:pPr>
        <w:pStyle w:val="Odstavecseseznamem"/>
        <w:numPr>
          <w:ilvl w:val="1"/>
          <w:numId w:val="17"/>
        </w:numPr>
        <w:spacing w:after="120"/>
        <w:ind w:left="709" w:hanging="357"/>
        <w:contextualSpacing w:val="0"/>
        <w:jc w:val="both"/>
        <w:rPr>
          <w:rFonts w:ascii="Times New Roman" w:hAnsi="Times New Roman" w:cs="Times New Roman"/>
        </w:rPr>
      </w:pPr>
      <w:r w:rsidRPr="00703A38">
        <w:rPr>
          <w:rFonts w:ascii="Times New Roman" w:hAnsi="Times New Roman" w:cs="Times New Roman"/>
        </w:rPr>
        <w:t xml:space="preserve">Klienti mohou přijímat návštěvy kdykoliv s tím, že se nedoporučuje je přijímat v době nočního klidu. Dále není vhodné provádět návštěvy v rámci časů výkonu následujících činností: </w:t>
      </w:r>
    </w:p>
    <w:p w14:paraId="000AE22E" w14:textId="77777777" w:rsidR="009053CA" w:rsidRPr="00703A38" w:rsidRDefault="009053CA" w:rsidP="00703A38">
      <w:pPr>
        <w:pStyle w:val="Odstavecseseznamem"/>
        <w:numPr>
          <w:ilvl w:val="0"/>
          <w:numId w:val="25"/>
        </w:numPr>
        <w:spacing w:after="120"/>
        <w:ind w:left="1134"/>
        <w:jc w:val="both"/>
        <w:rPr>
          <w:rFonts w:ascii="Times New Roman" w:hAnsi="Times New Roman" w:cs="Times New Roman"/>
        </w:rPr>
      </w:pPr>
      <w:r w:rsidRPr="00703A38">
        <w:rPr>
          <w:rFonts w:ascii="Times New Roman" w:hAnsi="Times New Roman" w:cs="Times New Roman"/>
        </w:rPr>
        <w:lastRenderedPageBreak/>
        <w:t xml:space="preserve">v době ranních a večerních toalet </w:t>
      </w:r>
    </w:p>
    <w:p w14:paraId="3C939CFC" w14:textId="77777777" w:rsidR="009053CA" w:rsidRPr="00703A38" w:rsidRDefault="009053CA" w:rsidP="00703A38">
      <w:pPr>
        <w:pStyle w:val="Odstavecseseznamem"/>
        <w:numPr>
          <w:ilvl w:val="0"/>
          <w:numId w:val="25"/>
        </w:numPr>
        <w:spacing w:after="120"/>
        <w:ind w:left="1134"/>
        <w:jc w:val="both"/>
        <w:rPr>
          <w:rFonts w:ascii="Times New Roman" w:hAnsi="Times New Roman" w:cs="Times New Roman"/>
        </w:rPr>
      </w:pPr>
      <w:r w:rsidRPr="00703A38">
        <w:rPr>
          <w:rFonts w:ascii="Times New Roman" w:hAnsi="Times New Roman" w:cs="Times New Roman"/>
        </w:rPr>
        <w:t>v době podávání jídla</w:t>
      </w:r>
    </w:p>
    <w:p w14:paraId="05FA31B7" w14:textId="68D4A5B3" w:rsidR="009053CA" w:rsidRPr="00703A38" w:rsidRDefault="009053CA" w:rsidP="00703A38">
      <w:pPr>
        <w:spacing w:after="120"/>
        <w:jc w:val="both"/>
        <w:rPr>
          <w:rFonts w:ascii="Times New Roman" w:hAnsi="Times New Roman" w:cs="Times New Roman"/>
        </w:rPr>
      </w:pPr>
      <w:r w:rsidRPr="00703A38">
        <w:rPr>
          <w:rFonts w:ascii="Times New Roman" w:hAnsi="Times New Roman" w:cs="Times New Roman"/>
        </w:rPr>
        <w:t>V době nočního klidu</w:t>
      </w:r>
      <w:r w:rsidR="00C7350F">
        <w:rPr>
          <w:rFonts w:ascii="Times New Roman" w:hAnsi="Times New Roman" w:cs="Times New Roman"/>
        </w:rPr>
        <w:t xml:space="preserve"> nebo </w:t>
      </w:r>
      <w:r w:rsidRPr="00703A38">
        <w:rPr>
          <w:rFonts w:ascii="Times New Roman" w:hAnsi="Times New Roman" w:cs="Times New Roman"/>
        </w:rPr>
        <w:t xml:space="preserve">ranní a večerní hygieny </w:t>
      </w:r>
      <w:r w:rsidR="00C7350F" w:rsidRPr="00703A38">
        <w:rPr>
          <w:rFonts w:ascii="Times New Roman" w:hAnsi="Times New Roman" w:cs="Times New Roman"/>
        </w:rPr>
        <w:t>jsou návštěvy možné pouze po dohodě s</w:t>
      </w:r>
      <w:r w:rsidR="00024BCE">
        <w:rPr>
          <w:rFonts w:ascii="Times New Roman" w:hAnsi="Times New Roman" w:cs="Times New Roman"/>
        </w:rPr>
        <w:t xml:space="preserve">e </w:t>
      </w:r>
      <w:r w:rsidR="00C7350F">
        <w:rPr>
          <w:rFonts w:ascii="Times New Roman" w:hAnsi="Times New Roman" w:cs="Times New Roman"/>
        </w:rPr>
        <w:t>zdravotní sestrou</w:t>
      </w:r>
      <w:r w:rsidR="00024BCE">
        <w:rPr>
          <w:rFonts w:ascii="Times New Roman" w:hAnsi="Times New Roman" w:cs="Times New Roman"/>
        </w:rPr>
        <w:t xml:space="preserve"> příslušného oddělení</w:t>
      </w:r>
      <w:r w:rsidR="00C7350F">
        <w:rPr>
          <w:rFonts w:ascii="Times New Roman" w:hAnsi="Times New Roman" w:cs="Times New Roman"/>
        </w:rPr>
        <w:t xml:space="preserve">. V době </w:t>
      </w:r>
      <w:r w:rsidRPr="00703A38">
        <w:rPr>
          <w:rFonts w:ascii="Times New Roman" w:hAnsi="Times New Roman" w:cs="Times New Roman"/>
        </w:rPr>
        <w:t xml:space="preserve">podávání oběda </w:t>
      </w:r>
      <w:r w:rsidR="00C7350F">
        <w:rPr>
          <w:rFonts w:ascii="Times New Roman" w:hAnsi="Times New Roman" w:cs="Times New Roman"/>
        </w:rPr>
        <w:t>po dohodě s vrchní nebo staniční sestrou.</w:t>
      </w:r>
    </w:p>
    <w:p w14:paraId="6A51E323" w14:textId="77777777" w:rsidR="009053CA" w:rsidRPr="00703A38" w:rsidRDefault="009053CA" w:rsidP="00703A38">
      <w:pPr>
        <w:pStyle w:val="Odstavecseseznamem"/>
        <w:spacing w:after="120"/>
        <w:ind w:left="788"/>
        <w:jc w:val="both"/>
        <w:rPr>
          <w:rFonts w:ascii="Times New Roman" w:hAnsi="Times New Roman" w:cs="Times New Roman"/>
        </w:rPr>
      </w:pPr>
    </w:p>
    <w:p w14:paraId="6283B59E"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V zájmu ochrany zdraví klientů (např. ohrožení epidemií) může lékař nebo ředitelka Domova nebo její zástupce, zpravidla na doporučení nebo pokyn Krajské hygienické stanice, omezit nebo zcela zakázat návštěvy.</w:t>
      </w:r>
    </w:p>
    <w:p w14:paraId="71DB4A8F"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Pokud návštěva doprovází klienta závislého na pomoci mimo prostory Domova, oznámí tuto skutečnost s předpokládanou dobou návratu pracovníkovi Domova, a to pracovníkovi přímé obslužné péče ve službě.</w:t>
      </w:r>
    </w:p>
    <w:p w14:paraId="04C839D4"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 xml:space="preserve">Návštěvy nesmí rušit klid, soužití, dobré mravy a pořádek v Domově a narušovat režim klientů. </w:t>
      </w:r>
    </w:p>
    <w:p w14:paraId="105F2075"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 xml:space="preserve">Návštěvy může klient přijímat na pokoji jen za předpokladu, že neruší spolubydlící a je s ním domluven. Jinak se návštěvy přijímají ve společenských místnostech nebo </w:t>
      </w:r>
      <w:r w:rsidRPr="00703A38">
        <w:rPr>
          <w:rFonts w:ascii="Times New Roman" w:eastAsia="Trebuchet MS" w:hAnsi="Times New Roman" w:cs="Times New Roman"/>
        </w:rPr>
        <w:t>mohou využít zahradu a nádvoří.</w:t>
      </w:r>
    </w:p>
    <w:p w14:paraId="2C6CE2F3"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Návštěvníci jsou povinni dbát pokynů personálu Domova a ustanovení tohoto Domácího řádu. Při porušení pravidel uvedených v Domácím řádu návštěvníkem bude návštěvník ústně upozorněn pracovníkem Domova a požádán o sjednání nápravy. Pokud k nápravě chování návštěvníka nedojde a je opětovně porušován Domácí řád, může být návštěvník vykázán z objektu Domova.</w:t>
      </w:r>
    </w:p>
    <w:p w14:paraId="684B51D3"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eastAsia="Trebuchet MS" w:hAnsi="Times New Roman" w:cs="Times New Roman"/>
        </w:rPr>
        <w:t xml:space="preserve">Přivádět psy do Domova smí návštěvy pouze do zahrady a na nádvoří. Zvířata musí být zajištěna tak, aby nedošlo k ohrožení nebo napadení klientů, ostatních návštěv nebo personálu. </w:t>
      </w:r>
    </w:p>
    <w:p w14:paraId="2C8F0BC8"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eastAsia="Trebuchet MS" w:hAnsi="Times New Roman" w:cs="Times New Roman"/>
        </w:rPr>
        <w:t xml:space="preserve">Výjimkou je </w:t>
      </w:r>
      <w:proofErr w:type="spellStart"/>
      <w:r w:rsidRPr="00703A38">
        <w:rPr>
          <w:rFonts w:ascii="Times New Roman" w:eastAsia="Trebuchet MS" w:hAnsi="Times New Roman" w:cs="Times New Roman"/>
        </w:rPr>
        <w:t>canisterapeutický</w:t>
      </w:r>
      <w:proofErr w:type="spellEnd"/>
      <w:r w:rsidRPr="00703A38">
        <w:rPr>
          <w:rFonts w:ascii="Times New Roman" w:eastAsia="Trebuchet MS" w:hAnsi="Times New Roman" w:cs="Times New Roman"/>
        </w:rPr>
        <w:t xml:space="preserve"> tým, který do Domova pravidelně dochází. Psi provádějící canisterapii mají povahové zkoušky a jsou povinně zbavováni parazitů. </w:t>
      </w:r>
    </w:p>
    <w:p w14:paraId="06C3C25D"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eastAsia="Trebuchet MS" w:hAnsi="Times New Roman" w:cs="Times New Roman"/>
        </w:rPr>
        <w:t xml:space="preserve">Osobám, které jsou na návštěvě, nelze poskytnout nocleh ani stravu. </w:t>
      </w:r>
    </w:p>
    <w:p w14:paraId="1F0420EF"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color w:val="000000" w:themeColor="text1"/>
        </w:rPr>
      </w:pPr>
      <w:r w:rsidRPr="00703A38">
        <w:rPr>
          <w:rFonts w:ascii="Times New Roman" w:eastAsia="Trebuchet MS" w:hAnsi="Times New Roman" w:cs="Times New Roman"/>
          <w:color w:val="000000" w:themeColor="text1"/>
        </w:rPr>
        <w:t>Při mimořádných událostech (např. výskyt epidemie) jsou návštěvy v Domově zakázány, pokud tak rozhodnou patřičné orgány. O důvodu, začátku a ukončení zákazu návštěv jsou klienti i návštěvy informováni vývěskami.</w:t>
      </w:r>
    </w:p>
    <w:p w14:paraId="7C703EAC" w14:textId="77777777" w:rsidR="009053CA" w:rsidRPr="00703A38" w:rsidRDefault="009053CA" w:rsidP="00703A38">
      <w:pPr>
        <w:spacing w:after="0"/>
        <w:jc w:val="both"/>
        <w:rPr>
          <w:rFonts w:ascii="Times New Roman" w:eastAsia="Trebuchet MS" w:hAnsi="Times New Roman" w:cs="Times New Roman"/>
        </w:rPr>
      </w:pPr>
    </w:p>
    <w:p w14:paraId="7921421E" w14:textId="77777777" w:rsidR="009053CA" w:rsidRPr="00703A38" w:rsidRDefault="009053CA" w:rsidP="00703A38">
      <w:pPr>
        <w:pStyle w:val="Nadpis1"/>
        <w:spacing w:before="0"/>
        <w:jc w:val="center"/>
        <w:rPr>
          <w:rFonts w:ascii="Times New Roman" w:hAnsi="Times New Roman" w:cs="Times New Roman"/>
          <w:b/>
          <w:color w:val="auto"/>
        </w:rPr>
      </w:pPr>
      <w:bookmarkStart w:id="10" w:name="_Toc70342188"/>
      <w:r w:rsidRPr="00703A38">
        <w:rPr>
          <w:rFonts w:ascii="Times New Roman" w:hAnsi="Times New Roman" w:cs="Times New Roman"/>
          <w:b/>
          <w:color w:val="auto"/>
        </w:rPr>
        <w:t>XIII. Kulturní život a aktivizační činnost</w:t>
      </w:r>
      <w:bookmarkEnd w:id="10"/>
    </w:p>
    <w:p w14:paraId="0BF27FFF"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u w:val="single"/>
        </w:rPr>
      </w:pPr>
      <w:r w:rsidRPr="00703A38">
        <w:rPr>
          <w:rFonts w:ascii="Times New Roman" w:eastAsia="Trebuchet MS" w:hAnsi="Times New Roman" w:cs="Times New Roman"/>
          <w:u w:val="single"/>
        </w:rPr>
        <w:t xml:space="preserve">Domov poskytuje klientům: </w:t>
      </w:r>
    </w:p>
    <w:p w14:paraId="7125204B" w14:textId="51EDDFF5"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 xml:space="preserve">hudební dopoledne </w:t>
      </w:r>
      <w:r w:rsidR="00C7350F">
        <w:rPr>
          <w:rFonts w:ascii="Times New Roman" w:eastAsia="Trebuchet MS" w:hAnsi="Times New Roman" w:cs="Times New Roman"/>
        </w:rPr>
        <w:t xml:space="preserve">nebo odpoledne </w:t>
      </w:r>
      <w:r w:rsidRPr="00703A38">
        <w:rPr>
          <w:rFonts w:ascii="Times New Roman" w:eastAsia="Trebuchet MS" w:hAnsi="Times New Roman" w:cs="Times New Roman"/>
        </w:rPr>
        <w:t>s živou muzikou</w:t>
      </w:r>
    </w:p>
    <w:p w14:paraId="3854C21A"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různé akce pořádané v areálu Domova (olympiáda, opékání vuřtů, oslavy)</w:t>
      </w:r>
    </w:p>
    <w:p w14:paraId="26A725CE"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předčítání</w:t>
      </w:r>
    </w:p>
    <w:p w14:paraId="756218D0"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 xml:space="preserve">ruční práce </w:t>
      </w:r>
    </w:p>
    <w:p w14:paraId="4F5EE09E"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společenské hry, kvízy</w:t>
      </w:r>
    </w:p>
    <w:p w14:paraId="05DBED63"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 xml:space="preserve">promítání filmů </w:t>
      </w:r>
    </w:p>
    <w:p w14:paraId="612E963A"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možnost práce na zahradě</w:t>
      </w:r>
    </w:p>
    <w:p w14:paraId="53460FCD"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výlety</w:t>
      </w:r>
    </w:p>
    <w:p w14:paraId="41D9186B"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rPr>
      </w:pPr>
      <w:r w:rsidRPr="00703A38">
        <w:rPr>
          <w:rFonts w:ascii="Times New Roman" w:eastAsia="Trebuchet MS" w:hAnsi="Times New Roman" w:cs="Times New Roman"/>
        </w:rPr>
        <w:t>Do Domova mohou docházet také dobrovolníci z různých organizací, kteří klientům poskytují různé aktivity, např. canisterapie, logopedie, relaxační cvičení, výtvarné dílny nebo komunikace.</w:t>
      </w:r>
    </w:p>
    <w:p w14:paraId="408A9EC2"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Klienti si vybírají dle svého zájmu a svých potřeb z různých aktivit, které jsou cíleně zaměřeny na udržování aktivity, sebeobsluhy a jemné motoriky. </w:t>
      </w:r>
    </w:p>
    <w:p w14:paraId="20F942CF"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Domově jsou klientům k dispozici knihovny, ve společenských místnostech a na chodbách televizní přijímače, dále počítač s možností přístupu na internet, rotopedy. </w:t>
      </w:r>
    </w:p>
    <w:p w14:paraId="1584B9DF"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rPr>
      </w:pPr>
      <w:r w:rsidRPr="00703A38">
        <w:rPr>
          <w:rFonts w:ascii="Times New Roman" w:hAnsi="Times New Roman" w:cs="Times New Roman"/>
        </w:rPr>
        <w:t>Klienti mají možnost odebírat soukromě kterýkoliv tisk, který hradí ze svých prostředků. Odběr může zajistit pokladní Domova.</w:t>
      </w:r>
    </w:p>
    <w:p w14:paraId="1FDB5C1B" w14:textId="77777777" w:rsidR="009053CA" w:rsidRPr="00703A38" w:rsidRDefault="009053CA" w:rsidP="00703A38">
      <w:pPr>
        <w:widowControl w:val="0"/>
        <w:spacing w:after="0"/>
        <w:jc w:val="both"/>
        <w:rPr>
          <w:rFonts w:ascii="Times New Roman" w:eastAsia="Trebuchet MS" w:hAnsi="Times New Roman" w:cs="Times New Roman"/>
          <w:b/>
          <w:color w:val="000000" w:themeColor="text1"/>
        </w:rPr>
      </w:pPr>
      <w:bookmarkStart w:id="11" w:name="_heading=h.ec5m0yz4tzjt" w:colFirst="0" w:colLast="0"/>
      <w:bookmarkStart w:id="12" w:name="_Toc70342192"/>
      <w:bookmarkEnd w:id="11"/>
    </w:p>
    <w:p w14:paraId="3D694536"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lastRenderedPageBreak/>
        <w:t>XIV. Odpovědnost klientů za způsobené škody</w:t>
      </w:r>
      <w:bookmarkEnd w:id="12"/>
    </w:p>
    <w:p w14:paraId="0A90F473" w14:textId="77777777" w:rsidR="009053CA" w:rsidRPr="00703A38" w:rsidRDefault="009053CA" w:rsidP="00703A38">
      <w:pPr>
        <w:pStyle w:val="Odstavecseseznamem"/>
        <w:widowControl w:val="0"/>
        <w:numPr>
          <w:ilvl w:val="0"/>
          <w:numId w:val="2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 odpovídá dle zák. 89/2012 Sb., Občanský zákoník za škodu, kterou způsobil na majetku Domova, nebo na majetku jiných klientů. </w:t>
      </w:r>
    </w:p>
    <w:p w14:paraId="75FE8C5B" w14:textId="77777777" w:rsidR="009053CA" w:rsidRPr="00703A38" w:rsidRDefault="009053CA" w:rsidP="00703A38">
      <w:pPr>
        <w:pStyle w:val="Odstavecseseznamem"/>
        <w:widowControl w:val="0"/>
        <w:numPr>
          <w:ilvl w:val="0"/>
          <w:numId w:val="2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případě úmyslného poškození nebo zničení cizího majetku je povinen škodu nahradit. </w:t>
      </w:r>
    </w:p>
    <w:p w14:paraId="415B822F" w14:textId="77777777" w:rsidR="009053CA" w:rsidRPr="00703A38" w:rsidRDefault="009053CA" w:rsidP="00703A38">
      <w:pPr>
        <w:pStyle w:val="Odstavecseseznamem"/>
        <w:widowControl w:val="0"/>
        <w:numPr>
          <w:ilvl w:val="0"/>
          <w:numId w:val="2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Ztrátu nebo poškození užívaných věcí je každý klient povinen ihned oznámit ředitelce Domova nebo službu konajícímu personálu. </w:t>
      </w:r>
    </w:p>
    <w:p w14:paraId="425CD0F5" w14:textId="3E5DB142" w:rsidR="009053CA" w:rsidRPr="001830E6" w:rsidRDefault="009053CA" w:rsidP="008B7688">
      <w:pPr>
        <w:pStyle w:val="Odstavecseseznamem"/>
        <w:widowControl w:val="0"/>
        <w:numPr>
          <w:ilvl w:val="0"/>
          <w:numId w:val="22"/>
        </w:numPr>
        <w:spacing w:after="0"/>
        <w:jc w:val="both"/>
        <w:rPr>
          <w:rFonts w:ascii="Times New Roman" w:eastAsia="Trebuchet MS" w:hAnsi="Times New Roman" w:cs="Times New Roman"/>
        </w:rPr>
      </w:pPr>
      <w:r w:rsidRPr="001830E6">
        <w:rPr>
          <w:rFonts w:ascii="Times New Roman" w:eastAsia="Trebuchet MS" w:hAnsi="Times New Roman" w:cs="Times New Roman"/>
          <w:color w:val="000000" w:themeColor="text1"/>
        </w:rPr>
        <w:t xml:space="preserve">Pokud klient požije nadměrné množství alkoholu či užije jinou omamnou </w:t>
      </w:r>
      <w:r w:rsidR="00C7350F" w:rsidRPr="001830E6">
        <w:rPr>
          <w:rFonts w:ascii="Times New Roman" w:eastAsia="Trebuchet MS" w:hAnsi="Times New Roman" w:cs="Times New Roman"/>
          <w:color w:val="000000" w:themeColor="text1"/>
        </w:rPr>
        <w:t>nebo</w:t>
      </w:r>
      <w:r w:rsidRPr="001830E6">
        <w:rPr>
          <w:rFonts w:ascii="Times New Roman" w:eastAsia="Trebuchet MS" w:hAnsi="Times New Roman" w:cs="Times New Roman"/>
          <w:color w:val="000000" w:themeColor="text1"/>
        </w:rPr>
        <w:t xml:space="preserve"> návykovou látku</w:t>
      </w:r>
      <w:r w:rsidR="00C7350F" w:rsidRPr="001830E6">
        <w:rPr>
          <w:rFonts w:ascii="Times New Roman" w:eastAsia="Trebuchet MS" w:hAnsi="Times New Roman" w:cs="Times New Roman"/>
          <w:color w:val="000000" w:themeColor="text1"/>
        </w:rPr>
        <w:t xml:space="preserve">, příp. </w:t>
      </w:r>
      <w:r w:rsidRPr="001830E6">
        <w:rPr>
          <w:rFonts w:ascii="Times New Roman" w:eastAsia="Trebuchet MS" w:hAnsi="Times New Roman" w:cs="Times New Roman"/>
          <w:color w:val="000000" w:themeColor="text1"/>
        </w:rPr>
        <w:t xml:space="preserve"> hromadí nadměrné množství odpadků, je povinen na vyžádání </w:t>
      </w:r>
      <w:r w:rsidR="00C7350F" w:rsidRPr="001830E6">
        <w:rPr>
          <w:rFonts w:ascii="Times New Roman" w:eastAsia="Trebuchet MS" w:hAnsi="Times New Roman" w:cs="Times New Roman"/>
          <w:color w:val="000000" w:themeColor="text1"/>
        </w:rPr>
        <w:t>D</w:t>
      </w:r>
      <w:r w:rsidRPr="001830E6">
        <w:rPr>
          <w:rFonts w:ascii="Times New Roman" w:eastAsia="Trebuchet MS" w:hAnsi="Times New Roman" w:cs="Times New Roman"/>
          <w:color w:val="000000" w:themeColor="text1"/>
        </w:rPr>
        <w:t xml:space="preserve">omova si služby, </w:t>
      </w:r>
      <w:r w:rsidR="00C7350F" w:rsidRPr="001830E6">
        <w:rPr>
          <w:rFonts w:ascii="Times New Roman" w:eastAsia="Trebuchet MS" w:hAnsi="Times New Roman" w:cs="Times New Roman"/>
          <w:color w:val="000000" w:themeColor="text1"/>
        </w:rPr>
        <w:t xml:space="preserve">které </w:t>
      </w:r>
      <w:r w:rsidRPr="001830E6">
        <w:rPr>
          <w:rFonts w:ascii="Times New Roman" w:eastAsia="Trebuchet MS" w:hAnsi="Times New Roman" w:cs="Times New Roman"/>
          <w:color w:val="000000" w:themeColor="text1"/>
        </w:rPr>
        <w:t>souvisejí s péčí o jeho osobu v takovém stavu či</w:t>
      </w:r>
      <w:r w:rsidR="00C7350F" w:rsidRPr="001830E6">
        <w:rPr>
          <w:rFonts w:ascii="Times New Roman" w:eastAsia="Trebuchet MS" w:hAnsi="Times New Roman" w:cs="Times New Roman"/>
          <w:color w:val="000000" w:themeColor="text1"/>
        </w:rPr>
        <w:t>,</w:t>
      </w:r>
      <w:r w:rsidRPr="001830E6">
        <w:rPr>
          <w:rFonts w:ascii="Times New Roman" w:eastAsia="Trebuchet MS" w:hAnsi="Times New Roman" w:cs="Times New Roman"/>
          <w:color w:val="000000" w:themeColor="text1"/>
        </w:rPr>
        <w:t xml:space="preserve"> o znečistěné prostory Domova uhradit sám, nad rámec běžné úhrady vyplývající ze smlouvy. V tomto případě sepíše službu konající pracovník přímé obslužné péče záznam. Tyto služby jsou zpoplatněny dle skutečných nákladů uhrazených ze strany </w:t>
      </w:r>
      <w:r w:rsidR="00AA5260" w:rsidRPr="001830E6">
        <w:rPr>
          <w:rFonts w:ascii="Times New Roman" w:eastAsia="Trebuchet MS" w:hAnsi="Times New Roman" w:cs="Times New Roman"/>
          <w:color w:val="000000" w:themeColor="text1"/>
        </w:rPr>
        <w:t>D</w:t>
      </w:r>
      <w:r w:rsidRPr="001830E6">
        <w:rPr>
          <w:rFonts w:ascii="Times New Roman" w:eastAsia="Trebuchet MS" w:hAnsi="Times New Roman" w:cs="Times New Roman"/>
          <w:color w:val="000000" w:themeColor="text1"/>
        </w:rPr>
        <w:t>omova, či ze strany klienta</w:t>
      </w:r>
      <w:r w:rsidRPr="001830E6">
        <w:rPr>
          <w:rFonts w:ascii="Times New Roman" w:eastAsia="Trebuchet MS" w:hAnsi="Times New Roman" w:cs="Times New Roman"/>
          <w:color w:val="FF0000"/>
        </w:rPr>
        <w:t xml:space="preserve">.  </w:t>
      </w:r>
    </w:p>
    <w:p w14:paraId="7DC91BBF" w14:textId="77777777" w:rsidR="009053CA" w:rsidRPr="00703A38" w:rsidRDefault="009053CA" w:rsidP="00703A38">
      <w:pPr>
        <w:pStyle w:val="Nadpis1"/>
        <w:spacing w:before="0"/>
        <w:jc w:val="center"/>
        <w:rPr>
          <w:rFonts w:ascii="Times New Roman" w:hAnsi="Times New Roman" w:cs="Times New Roman"/>
          <w:b/>
          <w:color w:val="auto"/>
        </w:rPr>
      </w:pPr>
      <w:bookmarkStart w:id="13" w:name="_Toc70342193"/>
      <w:r w:rsidRPr="00703A38">
        <w:rPr>
          <w:rFonts w:ascii="Times New Roman" w:hAnsi="Times New Roman" w:cs="Times New Roman"/>
          <w:b/>
          <w:color w:val="auto"/>
        </w:rPr>
        <w:t>XV. Stížnosti</w:t>
      </w:r>
      <w:bookmarkEnd w:id="13"/>
    </w:p>
    <w:p w14:paraId="273A58F0"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Každý klient, příbuzný klienta, zákonný zástupce klienta, zaměstnanec, popř. další osoba má právo vyjádřit svůj názor na poskytované služby nebo jejich průběh, případně si může stěžovat. </w:t>
      </w:r>
    </w:p>
    <w:p w14:paraId="0472AE0E"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Může tak učinit písemně nebo ústně, i anonymně, a to podáním stížnosti, podnětu nebo připomínky.</w:t>
      </w:r>
    </w:p>
    <w:p w14:paraId="3E8C11C6"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Podanou stížnost přijme kterýkoliv zaměstnanec, vyhotoví písemně, stručně a konkrétně zápis do sešitu stížností, zápis podepíše vyhotovitel i stěžující si. </w:t>
      </w:r>
    </w:p>
    <w:p w14:paraId="1E92A5BC"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Stížnost zaměstnanec neprodleně předá osobě oprávněné k vyřízení stížností, a to ředitelce Domova nebo jejímu zástupci. </w:t>
      </w:r>
    </w:p>
    <w:p w14:paraId="7AECD7BD"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Stížnosti, podněty a připomínky je možné podávat také prostřednictvím členů Výboru obyvatel Domova Unhošť. V případě stížnosti je tato předána neprodleně ředitelce Domova nebo jejímu zástupci. </w:t>
      </w:r>
    </w:p>
    <w:p w14:paraId="6B1D6192"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Připomínky a podněty podané prostřednictvím členů Výboru obyvatel jsou projednávány během setkání Výboru obyvatel s vedením Domova pravidelně 1x v měsíci. </w:t>
      </w:r>
    </w:p>
    <w:p w14:paraId="61351E3D"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Ostatní připomínky a podněty jsou projednávány na pravidelných schůzkách ředitelky Domova s vrchní sestrou, sociálními pracovníky a ekonomickým úsekem (minimálně 1x za měsíc). </w:t>
      </w:r>
    </w:p>
    <w:p w14:paraId="4DD60245"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 předávání stížností, poznatků a připomínek je také v přízemí v hale a v 1. patře v hale umístěna schránka. </w:t>
      </w:r>
    </w:p>
    <w:p w14:paraId="2621F16D"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U každé schránky jsou vyvěšeny dokumenty, jak při podání stížnosti postupovat. Schránky pravidelně vybírá každé pondělí sociální pracovník společně s vrchní sestrou a o obsahu je učiněn zápis. Obsah schránek předají ředitelce Domova nebo jejímu zástupci. </w:t>
      </w:r>
    </w:p>
    <w:p w14:paraId="7F37ACB3"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Imobilní klient může požádat kteréhokoliv zaměstnance Domova, ke kterému má důvěru, o přinesení schránky nebo o předání stížnosti, připomínky, podnětu. </w:t>
      </w:r>
    </w:p>
    <w:p w14:paraId="15E94185"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Mobilní schránka je k dispozici 24 hodin denně v pracovně sester v přízemí. </w:t>
      </w:r>
    </w:p>
    <w:p w14:paraId="308353C6"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Veškeré stížnosti jsou písemně vyřizovány a evidovány</w:t>
      </w:r>
      <w:r w:rsidRPr="00703A38">
        <w:rPr>
          <w:rFonts w:ascii="Times New Roman" w:eastAsia="Trebuchet MS" w:hAnsi="Times New Roman" w:cs="Times New Roman"/>
          <w:i/>
        </w:rPr>
        <w:t xml:space="preserve">. </w:t>
      </w:r>
      <w:r w:rsidRPr="00703A38">
        <w:rPr>
          <w:rFonts w:ascii="Times New Roman" w:eastAsia="Trebuchet MS" w:hAnsi="Times New Roman" w:cs="Times New Roman"/>
        </w:rPr>
        <w:t xml:space="preserve">Lhůta pro vyřízení stížností je do </w:t>
      </w:r>
      <w:r w:rsidRPr="00703A38">
        <w:rPr>
          <w:rFonts w:ascii="Times New Roman" w:eastAsia="Trebuchet MS" w:hAnsi="Times New Roman" w:cs="Times New Roman"/>
        </w:rPr>
        <w:br/>
        <w:t xml:space="preserve">30 kalendářních dnů, v případě, že je stížnost zvlášť komplikovaná, je lhůta prodloužena </w:t>
      </w:r>
      <w:r w:rsidRPr="00703A38">
        <w:rPr>
          <w:rFonts w:ascii="Times New Roman" w:eastAsia="Trebuchet MS" w:hAnsi="Times New Roman" w:cs="Times New Roman"/>
        </w:rPr>
        <w:br/>
        <w:t xml:space="preserve">max. do 60 kalendářních dnů ode dne doručení. </w:t>
      </w:r>
    </w:p>
    <w:p w14:paraId="39319F35"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Stížnosti jsou vyřizovány diskrétně, aby stěžovatel nebyl ohrožen. </w:t>
      </w:r>
    </w:p>
    <w:p w14:paraId="3FB58AA6"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Stěžovatel se může obrátit se stížností rovněž k dalším institucím, a to např.:</w:t>
      </w:r>
    </w:p>
    <w:p w14:paraId="4812286D" w14:textId="77777777" w:rsidR="00D83E13" w:rsidRPr="00703A38" w:rsidRDefault="00D83E13" w:rsidP="00703A38">
      <w:pPr>
        <w:spacing w:after="0"/>
        <w:jc w:val="both"/>
        <w:rPr>
          <w:rFonts w:ascii="Times New Roman" w:eastAsia="Trebuchet MS" w:hAnsi="Times New Roman" w:cs="Times New Roman"/>
        </w:rPr>
      </w:pPr>
    </w:p>
    <w:p w14:paraId="3294C657" w14:textId="77777777" w:rsidR="009053CA" w:rsidRPr="00703A38" w:rsidRDefault="009053CA" w:rsidP="00703A38">
      <w:pPr>
        <w:pStyle w:val="Odstavecseseznamem"/>
        <w:numPr>
          <w:ilvl w:val="0"/>
          <w:numId w:val="24"/>
        </w:numPr>
        <w:spacing w:after="0"/>
        <w:ind w:left="1134"/>
        <w:jc w:val="both"/>
        <w:rPr>
          <w:rFonts w:ascii="Times New Roman" w:eastAsia="Trebuchet MS" w:hAnsi="Times New Roman" w:cs="Times New Roman"/>
          <w:b/>
        </w:rPr>
      </w:pPr>
      <w:r w:rsidRPr="00703A38">
        <w:rPr>
          <w:rFonts w:ascii="Times New Roman" w:eastAsia="Trebuchet MS" w:hAnsi="Times New Roman" w:cs="Times New Roman"/>
          <w:b/>
        </w:rPr>
        <w:t xml:space="preserve">Krajský úřad Středočeského kraje, odbor sociálních věcí, </w:t>
      </w:r>
    </w:p>
    <w:p w14:paraId="1089CEC0" w14:textId="77777777" w:rsidR="009053CA" w:rsidRPr="00703A38" w:rsidRDefault="009053CA" w:rsidP="00703A38">
      <w:pPr>
        <w:pStyle w:val="Odstavecseseznamem"/>
        <w:spacing w:after="0"/>
        <w:ind w:left="1134"/>
        <w:jc w:val="both"/>
        <w:rPr>
          <w:rFonts w:ascii="Times New Roman" w:eastAsia="Trebuchet MS" w:hAnsi="Times New Roman" w:cs="Times New Roman"/>
        </w:rPr>
      </w:pPr>
      <w:r w:rsidRPr="00703A38">
        <w:rPr>
          <w:rFonts w:ascii="Times New Roman" w:eastAsia="Trebuchet MS" w:hAnsi="Times New Roman" w:cs="Times New Roman"/>
        </w:rPr>
        <w:t>Zborovská 11, 150 21 Praha 5, tel. 257 280 285, e-mail: podatelna@kr-s.cz</w:t>
      </w:r>
    </w:p>
    <w:p w14:paraId="11CD58BF" w14:textId="77777777" w:rsidR="009053CA" w:rsidRPr="00703A38" w:rsidRDefault="009053CA" w:rsidP="00703A38">
      <w:pPr>
        <w:pStyle w:val="Odstavecseseznamem"/>
        <w:numPr>
          <w:ilvl w:val="0"/>
          <w:numId w:val="24"/>
        </w:numPr>
        <w:spacing w:after="0"/>
        <w:ind w:left="1134"/>
        <w:jc w:val="both"/>
        <w:rPr>
          <w:rFonts w:ascii="Times New Roman" w:eastAsia="Trebuchet MS" w:hAnsi="Times New Roman" w:cs="Times New Roman"/>
          <w:b/>
        </w:rPr>
      </w:pPr>
      <w:r w:rsidRPr="00703A38">
        <w:rPr>
          <w:rFonts w:ascii="Times New Roman" w:eastAsia="Trebuchet MS" w:hAnsi="Times New Roman" w:cs="Times New Roman"/>
          <w:b/>
        </w:rPr>
        <w:t xml:space="preserve">Ministerstvo práce a sociálních věcí ČR, Na Poříčním právu 1/376, </w:t>
      </w:r>
    </w:p>
    <w:p w14:paraId="0DD24552" w14:textId="77777777" w:rsidR="009053CA" w:rsidRPr="00703A38" w:rsidRDefault="009053CA" w:rsidP="00703A38">
      <w:pPr>
        <w:pStyle w:val="Odstavecseseznamem"/>
        <w:spacing w:after="0"/>
        <w:ind w:left="1134"/>
        <w:jc w:val="both"/>
        <w:rPr>
          <w:rFonts w:ascii="Times New Roman" w:eastAsia="Trebuchet MS" w:hAnsi="Times New Roman" w:cs="Times New Roman"/>
        </w:rPr>
      </w:pPr>
      <w:r w:rsidRPr="00703A38">
        <w:rPr>
          <w:rFonts w:ascii="Times New Roman" w:eastAsia="Trebuchet MS" w:hAnsi="Times New Roman" w:cs="Times New Roman"/>
        </w:rPr>
        <w:t>128 01 Praha 2, tel. 221 921 111, e-mail: posta@mpsv.cz</w:t>
      </w:r>
    </w:p>
    <w:p w14:paraId="56BA1B87" w14:textId="77777777" w:rsidR="009053CA" w:rsidRPr="00703A38" w:rsidRDefault="009053CA" w:rsidP="00703A38">
      <w:pPr>
        <w:pStyle w:val="Odstavecseseznamem"/>
        <w:numPr>
          <w:ilvl w:val="0"/>
          <w:numId w:val="24"/>
        </w:numPr>
        <w:spacing w:after="0"/>
        <w:ind w:left="1134"/>
        <w:jc w:val="both"/>
        <w:rPr>
          <w:rFonts w:ascii="Times New Roman" w:eastAsia="Trebuchet MS" w:hAnsi="Times New Roman" w:cs="Times New Roman"/>
          <w:b/>
        </w:rPr>
      </w:pPr>
      <w:r w:rsidRPr="00703A38">
        <w:rPr>
          <w:rFonts w:ascii="Times New Roman" w:eastAsia="Trebuchet MS" w:hAnsi="Times New Roman" w:cs="Times New Roman"/>
          <w:b/>
        </w:rPr>
        <w:t xml:space="preserve">Veřejný ochránce lidských práv, Údolní 39, 602 00 Brno, </w:t>
      </w:r>
    </w:p>
    <w:p w14:paraId="3CBEE17C" w14:textId="77777777" w:rsidR="009053CA" w:rsidRPr="00703A38" w:rsidRDefault="009053CA" w:rsidP="00703A38">
      <w:pPr>
        <w:pStyle w:val="Odstavecseseznamem"/>
        <w:spacing w:after="0"/>
        <w:ind w:left="1134"/>
        <w:jc w:val="both"/>
        <w:rPr>
          <w:rFonts w:ascii="Times New Roman" w:eastAsia="Trebuchet MS" w:hAnsi="Times New Roman" w:cs="Times New Roman"/>
        </w:rPr>
      </w:pPr>
      <w:r w:rsidRPr="00703A38">
        <w:rPr>
          <w:rFonts w:ascii="Times New Roman" w:eastAsia="Trebuchet MS" w:hAnsi="Times New Roman" w:cs="Times New Roman"/>
        </w:rPr>
        <w:t>tel. 542 542 888, e-mail: podatelna@ochrance.cz</w:t>
      </w:r>
    </w:p>
    <w:p w14:paraId="01DD2AEA" w14:textId="77777777" w:rsidR="009053CA" w:rsidRPr="00703A38" w:rsidRDefault="009053CA" w:rsidP="00703A38">
      <w:pPr>
        <w:spacing w:after="0"/>
        <w:jc w:val="both"/>
        <w:rPr>
          <w:rFonts w:ascii="Times New Roman" w:eastAsia="Trebuchet MS" w:hAnsi="Times New Roman" w:cs="Times New Roman"/>
        </w:rPr>
      </w:pPr>
      <w:r w:rsidRPr="00703A38">
        <w:rPr>
          <w:rFonts w:ascii="Times New Roman" w:eastAsia="Trebuchet MS" w:hAnsi="Times New Roman" w:cs="Times New Roman"/>
        </w:rPr>
        <w:lastRenderedPageBreak/>
        <w:t>V případě, že stěžovatel není spokojen s výsledkem šetření, případně způsobem řešení, má možnost se obrátit k výše uvedeným institucím.</w:t>
      </w:r>
    </w:p>
    <w:p w14:paraId="1CC416D2" w14:textId="77777777" w:rsidR="009053CA" w:rsidRPr="00703A38" w:rsidRDefault="009053CA" w:rsidP="00703A38">
      <w:pPr>
        <w:pStyle w:val="Nadpis1"/>
        <w:spacing w:before="0"/>
        <w:jc w:val="center"/>
        <w:rPr>
          <w:rFonts w:ascii="Times New Roman" w:eastAsia="Calibri" w:hAnsi="Times New Roman" w:cs="Times New Roman"/>
        </w:rPr>
      </w:pPr>
      <w:bookmarkStart w:id="14" w:name="_Toc70342194"/>
      <w:r w:rsidRPr="00703A38">
        <w:rPr>
          <w:rFonts w:ascii="Times New Roman" w:hAnsi="Times New Roman" w:cs="Times New Roman"/>
          <w:b/>
          <w:color w:val="auto"/>
        </w:rPr>
        <w:t>XVI. Porušování Domácího řádu</w:t>
      </w:r>
      <w:bookmarkEnd w:id="14"/>
    </w:p>
    <w:p w14:paraId="29AC3888" w14:textId="2014D9D6" w:rsidR="009053CA" w:rsidRPr="00703A38" w:rsidRDefault="009053CA" w:rsidP="00703A38">
      <w:pPr>
        <w:pStyle w:val="Odstavecseseznamem"/>
        <w:widowControl w:val="0"/>
        <w:numPr>
          <w:ilvl w:val="3"/>
          <w:numId w:val="21"/>
        </w:numPr>
        <w:spacing w:after="0"/>
        <w:ind w:left="284" w:hanging="284"/>
        <w:jc w:val="both"/>
        <w:rPr>
          <w:rFonts w:ascii="Times New Roman" w:eastAsia="Trebuchet MS" w:hAnsi="Times New Roman" w:cs="Times New Roman"/>
        </w:rPr>
      </w:pPr>
      <w:r w:rsidRPr="00703A38">
        <w:rPr>
          <w:rFonts w:ascii="Times New Roman" w:hAnsi="Times New Roman" w:cs="Times New Roman"/>
        </w:rPr>
        <w:t xml:space="preserve">Základní podmínkou je dodržování norem slušného, vstřícného a tolerantního chování. V Domově je zakázáno verbálně nebo fyzicky napadat ostatní klienty a personál nebo se </w:t>
      </w:r>
      <w:proofErr w:type="gramStart"/>
      <w:r w:rsidRPr="00703A38">
        <w:rPr>
          <w:rFonts w:ascii="Times New Roman" w:hAnsi="Times New Roman" w:cs="Times New Roman"/>
        </w:rPr>
        <w:t>projevovat</w:t>
      </w:r>
      <w:proofErr w:type="gramEnd"/>
      <w:r w:rsidRPr="00703A38">
        <w:rPr>
          <w:rFonts w:ascii="Times New Roman" w:hAnsi="Times New Roman" w:cs="Times New Roman"/>
        </w:rPr>
        <w:t xml:space="preserve"> jakkoliv hrubě či agresivně. V Domově je též zakázáno jednání mající znaky šikany nebo jakékoliv vynucování si úsluh, výhod, finančních zápůjček či jiného jednání, a to jak vůči klientům, tak vůči personálu Domova.</w:t>
      </w:r>
    </w:p>
    <w:p w14:paraId="4F017366" w14:textId="77777777" w:rsidR="009053CA" w:rsidRPr="00703A38" w:rsidRDefault="009053CA" w:rsidP="00703A38">
      <w:pPr>
        <w:pStyle w:val="Odstavecseseznamem"/>
        <w:widowControl w:val="0"/>
        <w:numPr>
          <w:ilvl w:val="3"/>
          <w:numId w:val="21"/>
        </w:numPr>
        <w:spacing w:after="0"/>
        <w:ind w:left="284" w:hanging="284"/>
        <w:jc w:val="both"/>
        <w:rPr>
          <w:rFonts w:ascii="Times New Roman" w:eastAsia="Trebuchet MS" w:hAnsi="Times New Roman" w:cs="Times New Roman"/>
        </w:rPr>
      </w:pPr>
      <w:r w:rsidRPr="00703A38">
        <w:rPr>
          <w:rFonts w:ascii="Times New Roman" w:eastAsia="Trebuchet MS" w:hAnsi="Times New Roman" w:cs="Times New Roman"/>
        </w:rPr>
        <w:t xml:space="preserve">Jestliže ředitelka nebo službu konající personál nemůže domluvou a přesvědčováním dosáhnout toho, aby se klient řídil zásadami </w:t>
      </w:r>
      <w:r w:rsidRPr="00703A38">
        <w:rPr>
          <w:rFonts w:ascii="Times New Roman" w:eastAsia="Trebuchet MS" w:hAnsi="Times New Roman" w:cs="Times New Roman"/>
          <w:color w:val="000000" w:themeColor="text1"/>
        </w:rPr>
        <w:t xml:space="preserve">vzájemného soužití a dodržoval nařízení Domácího řádu, může ředitelka Domova využít písemné upozornění klienta. Nedojde-li ani po opětovném upozornění </w:t>
      </w:r>
      <w:r w:rsidRPr="00703A38">
        <w:rPr>
          <w:rFonts w:ascii="Times New Roman" w:eastAsia="Trebuchet MS" w:hAnsi="Times New Roman" w:cs="Times New Roman"/>
        </w:rPr>
        <w:t>k nápravě, může být s klientem ukončena Smlouva o poskytování sociální služby. O tomto je vždy informován i Výbor obyvatel domova.</w:t>
      </w:r>
    </w:p>
    <w:p w14:paraId="05B50087" w14:textId="77777777" w:rsidR="009053CA" w:rsidRPr="00703A38" w:rsidRDefault="009053CA" w:rsidP="00703A38">
      <w:pPr>
        <w:pStyle w:val="Odstavecseseznamem"/>
        <w:widowControl w:val="0"/>
        <w:numPr>
          <w:ilvl w:val="3"/>
          <w:numId w:val="21"/>
        </w:numPr>
        <w:spacing w:after="0"/>
        <w:ind w:left="284" w:hanging="284"/>
        <w:jc w:val="both"/>
        <w:rPr>
          <w:rFonts w:ascii="Times New Roman" w:eastAsia="Trebuchet MS" w:hAnsi="Times New Roman" w:cs="Times New Roman"/>
        </w:rPr>
      </w:pPr>
      <w:r w:rsidRPr="00703A38">
        <w:rPr>
          <w:rFonts w:ascii="Times New Roman" w:eastAsia="Trebuchet MS" w:hAnsi="Times New Roman" w:cs="Times New Roman"/>
          <w:u w:val="single"/>
        </w:rPr>
        <w:t>Za hrubé porušení domácího řádu se považuje:</w:t>
      </w:r>
    </w:p>
    <w:p w14:paraId="0BE1E0CF" w14:textId="77777777" w:rsidR="009053CA" w:rsidRPr="00703A38" w:rsidRDefault="009053CA" w:rsidP="00703A38">
      <w:pPr>
        <w:widowControl w:val="0"/>
        <w:spacing w:after="0"/>
        <w:jc w:val="both"/>
        <w:rPr>
          <w:rFonts w:ascii="Times New Roman" w:eastAsia="Trebuchet MS" w:hAnsi="Times New Roman" w:cs="Times New Roman"/>
        </w:rPr>
      </w:pPr>
    </w:p>
    <w:p w14:paraId="737A2DA7"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vynášení a přenášení majetku Domova</w:t>
      </w:r>
    </w:p>
    <w:p w14:paraId="3136524F"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fyzicky nebo slovně napadat ostatní klienty a personál</w:t>
      </w:r>
    </w:p>
    <w:p w14:paraId="0C00773F"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opakované požívání alkoholu a jiných návykových látek, kterým dochází k chování narušující soužití v kolektivu</w:t>
      </w:r>
    </w:p>
    <w:p w14:paraId="08EB5780"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kouření na pokoji a v prostorách Domova, s výjimkou prostorů k tomu určených</w:t>
      </w:r>
    </w:p>
    <w:p w14:paraId="47887209"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manipulace s otevřeným ohněm</w:t>
      </w:r>
    </w:p>
    <w:p w14:paraId="588BA75F"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přechovávání nebezpečných předmětů a hromadění omamných látek</w:t>
      </w:r>
    </w:p>
    <w:p w14:paraId="00A0DB21"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vědomé ničení majetku Domova a</w:t>
      </w:r>
      <w:r w:rsidRPr="00703A38">
        <w:rPr>
          <w:rFonts w:ascii="Times New Roman" w:eastAsia="Trebuchet MS" w:hAnsi="Times New Roman" w:cs="Times New Roman"/>
          <w:color w:val="00B0F0"/>
        </w:rPr>
        <w:t xml:space="preserve"> </w:t>
      </w:r>
      <w:r w:rsidRPr="00703A38">
        <w:rPr>
          <w:rFonts w:ascii="Times New Roman" w:eastAsia="Trebuchet MS" w:hAnsi="Times New Roman" w:cs="Times New Roman"/>
          <w:color w:val="000000" w:themeColor="text1"/>
        </w:rPr>
        <w:t xml:space="preserve">majetku </w:t>
      </w:r>
      <w:r w:rsidRPr="00703A38">
        <w:rPr>
          <w:rFonts w:ascii="Times New Roman" w:eastAsia="Trebuchet MS" w:hAnsi="Times New Roman" w:cs="Times New Roman"/>
        </w:rPr>
        <w:t>ostatních klientů, či dalších osob.</w:t>
      </w:r>
    </w:p>
    <w:p w14:paraId="36033EE1"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prokázaná krádež</w:t>
      </w:r>
    </w:p>
    <w:p w14:paraId="359018EE"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pokud 3 měsíce v roce klient úmyslně neuhradí měsíční platby spojené s pobytem v Domově (individuální posouzení).</w:t>
      </w:r>
    </w:p>
    <w:p w14:paraId="74192392" w14:textId="77777777" w:rsidR="009053CA" w:rsidRPr="00AA5260" w:rsidRDefault="009053CA" w:rsidP="00703A38">
      <w:pPr>
        <w:pStyle w:val="Odstavecseseznamem"/>
        <w:widowControl w:val="0"/>
        <w:numPr>
          <w:ilvl w:val="3"/>
          <w:numId w:val="21"/>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 xml:space="preserve">Veškeré další negativní projevy budou ihned řešeny ředitelkou a zástupcem Výboru obyvatel. </w:t>
      </w:r>
      <w:r w:rsidRPr="00703A38">
        <w:rPr>
          <w:rFonts w:ascii="Times New Roman" w:hAnsi="Times New Roman" w:cs="Times New Roman"/>
        </w:rPr>
        <w:t>V případě zjištění, že se jedná o zdraví či život ohrožující jednání, je ihned informována ředitelka Domova, eventuálně volána Městská policie Unhošť nebo Policie ČR.</w:t>
      </w:r>
      <w:bookmarkStart w:id="15" w:name="_Toc70342195"/>
    </w:p>
    <w:p w14:paraId="26FF0213" w14:textId="77777777" w:rsidR="00AA5260" w:rsidRPr="00AA5260" w:rsidRDefault="00AA5260" w:rsidP="00AA5260">
      <w:pPr>
        <w:widowControl w:val="0"/>
        <w:spacing w:after="0"/>
        <w:jc w:val="both"/>
        <w:rPr>
          <w:rFonts w:ascii="Times New Roman" w:eastAsia="Trebuchet MS" w:hAnsi="Times New Roman" w:cs="Times New Roman"/>
        </w:rPr>
      </w:pPr>
    </w:p>
    <w:p w14:paraId="03769253" w14:textId="77777777" w:rsidR="009053CA" w:rsidRPr="00703A38" w:rsidRDefault="009053CA" w:rsidP="00703A38">
      <w:pPr>
        <w:widowControl w:val="0"/>
        <w:spacing w:after="0"/>
        <w:jc w:val="center"/>
        <w:rPr>
          <w:rFonts w:ascii="Times New Roman" w:eastAsia="Trebuchet MS" w:hAnsi="Times New Roman" w:cs="Times New Roman"/>
          <w:sz w:val="32"/>
          <w:szCs w:val="32"/>
        </w:rPr>
      </w:pPr>
      <w:r w:rsidRPr="00703A38">
        <w:rPr>
          <w:rFonts w:ascii="Times New Roman" w:hAnsi="Times New Roman" w:cs="Times New Roman"/>
          <w:b/>
          <w:sz w:val="32"/>
          <w:szCs w:val="32"/>
        </w:rPr>
        <w:t>XVII. Ukončení poskytování sociální služby</w:t>
      </w:r>
      <w:bookmarkEnd w:id="15"/>
    </w:p>
    <w:p w14:paraId="76D83E69" w14:textId="5AF5A985"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Pobyt v Domově může být ukončen na základě písemné dohody obou smluvních stran nebo písemnou výpovědí. Dále smluvní vztah zaniká úmrtím klienta nebo zánikem poskytovatele. </w:t>
      </w:r>
    </w:p>
    <w:p w14:paraId="60DF2E31"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 nebo jeho zákonný zástupce může smlouvu vypovědět bez udání důvodu. </w:t>
      </w:r>
    </w:p>
    <w:p w14:paraId="6CFBE4F1"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Klientovi může být pobyt ukončen písemnou výpovědí, jestliže i po třetím písemném napomenutí v průběhu </w:t>
      </w:r>
      <w:r w:rsidRPr="00703A38">
        <w:rPr>
          <w:rFonts w:ascii="Times New Roman" w:eastAsia="Trebuchet MS" w:hAnsi="Times New Roman" w:cs="Times New Roman"/>
          <w:bCs/>
        </w:rPr>
        <w:t>12 po sobě jdoucích měsíců</w:t>
      </w:r>
      <w:r w:rsidRPr="00703A38">
        <w:rPr>
          <w:rFonts w:ascii="Times New Roman" w:eastAsia="Trebuchet MS" w:hAnsi="Times New Roman" w:cs="Times New Roman"/>
        </w:rPr>
        <w:t xml:space="preserve"> porušuje zásady pobytu v Domově (viz čl. XVII). </w:t>
      </w:r>
    </w:p>
    <w:p w14:paraId="168AD4E9"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Dále může poskytovatel v případě změny zdravotního stavu klienta, který by vedl k narušování soužití v kolektivu dle § 36, Vyhlášky 505/2006 Sb., zajistit mu v součinnosti s rodinou a obcí, kde má klient trvalé bydliště jinou, vhodnější službu.</w:t>
      </w:r>
    </w:p>
    <w:p w14:paraId="67169CB9"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Úmrtí klienta je oznámeno rodinnému příslušníkovi, který je uveden klientem jako kontaktní osoba.</w:t>
      </w:r>
    </w:p>
    <w:p w14:paraId="69875A3E"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Majetek zemřelého sepíše službu konající všeobecná sestra za účasti minimálně jednoho svědka. Majetek do hodnoty 500 Kč a finanční hotovost do výše 500 Kč mohou být vydány ihned po úmrtí proti podpisu protokolu o převzetí kontaktní osobě. </w:t>
      </w:r>
    </w:p>
    <w:p w14:paraId="089DF217"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Domov podá soudu oznámení o úmrtí za účelem zahájení pozůstalostního řízení. </w:t>
      </w:r>
    </w:p>
    <w:p w14:paraId="36FB3F0B" w14:textId="64AB1FD1" w:rsidR="00AA5260" w:rsidRPr="00AA5260" w:rsidRDefault="009053CA" w:rsidP="00AA5260">
      <w:pPr>
        <w:pStyle w:val="Odstavecseseznamem"/>
        <w:widowControl w:val="0"/>
        <w:numPr>
          <w:ilvl w:val="0"/>
          <w:numId w:val="28"/>
        </w:numPr>
        <w:spacing w:after="0"/>
        <w:jc w:val="both"/>
        <w:rPr>
          <w:rFonts w:ascii="Times New Roman" w:eastAsia="Trebuchet MS" w:hAnsi="Times New Roman" w:cs="Times New Roman"/>
          <w:b/>
        </w:rPr>
      </w:pPr>
      <w:r w:rsidRPr="00703A38">
        <w:rPr>
          <w:rFonts w:ascii="Times New Roman" w:eastAsia="Trebuchet MS" w:hAnsi="Times New Roman" w:cs="Times New Roman"/>
        </w:rPr>
        <w:t xml:space="preserve">Cenné předměty, finanční hotovost, vkladní knížky se vydávají až na základě výsledků dědického řízení, které nabylo právní moci, do té doby zůstávají v úschově Domova. </w:t>
      </w:r>
    </w:p>
    <w:p w14:paraId="0BF56E70" w14:textId="77777777" w:rsidR="00AA5260" w:rsidRPr="00AA5260" w:rsidRDefault="00AA5260" w:rsidP="00AA5260">
      <w:pPr>
        <w:widowControl w:val="0"/>
        <w:spacing w:after="0"/>
        <w:jc w:val="both"/>
        <w:rPr>
          <w:rFonts w:ascii="Times New Roman" w:eastAsia="Trebuchet MS" w:hAnsi="Times New Roman" w:cs="Times New Roman"/>
          <w:b/>
        </w:rPr>
      </w:pPr>
    </w:p>
    <w:p w14:paraId="1FADFE71" w14:textId="77777777" w:rsidR="009053CA" w:rsidRPr="00703A38" w:rsidRDefault="009053CA" w:rsidP="00703A38">
      <w:pPr>
        <w:pStyle w:val="Nadpis1"/>
        <w:spacing w:before="0"/>
        <w:jc w:val="center"/>
        <w:rPr>
          <w:rFonts w:ascii="Times New Roman" w:hAnsi="Times New Roman" w:cs="Times New Roman"/>
          <w:b/>
          <w:color w:val="auto"/>
        </w:rPr>
      </w:pPr>
      <w:bookmarkStart w:id="16" w:name="_Toc70342196"/>
      <w:r w:rsidRPr="00703A38">
        <w:rPr>
          <w:rFonts w:ascii="Times New Roman" w:hAnsi="Times New Roman" w:cs="Times New Roman"/>
          <w:b/>
          <w:color w:val="auto"/>
        </w:rPr>
        <w:lastRenderedPageBreak/>
        <w:t>XVIII. Fakultativní služby</w:t>
      </w:r>
      <w:bookmarkEnd w:id="16"/>
    </w:p>
    <w:p w14:paraId="71070226" w14:textId="77777777" w:rsidR="009053CA" w:rsidRPr="00703A38" w:rsidRDefault="009053CA" w:rsidP="00703A38">
      <w:pPr>
        <w:pStyle w:val="Odstavecseseznamem"/>
        <w:widowControl w:val="0"/>
        <w:numPr>
          <w:ilvl w:val="0"/>
          <w:numId w:val="29"/>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Fakultativní služba je činnost poskytovaná klientovi nad rámec základních služeb. </w:t>
      </w:r>
    </w:p>
    <w:p w14:paraId="34EA687D" w14:textId="77777777" w:rsidR="009053CA" w:rsidRPr="00703A38" w:rsidRDefault="009053CA" w:rsidP="00703A38">
      <w:pPr>
        <w:pStyle w:val="Odstavecseseznamem"/>
        <w:widowControl w:val="0"/>
        <w:numPr>
          <w:ilvl w:val="0"/>
          <w:numId w:val="29"/>
        </w:numPr>
        <w:spacing w:after="0"/>
        <w:jc w:val="both"/>
        <w:rPr>
          <w:rFonts w:ascii="Times New Roman" w:eastAsia="Trebuchet MS" w:hAnsi="Times New Roman" w:cs="Times New Roman"/>
        </w:rPr>
      </w:pPr>
      <w:r w:rsidRPr="00703A38">
        <w:rPr>
          <w:rFonts w:ascii="Times New Roman" w:eastAsia="Trebuchet MS" w:hAnsi="Times New Roman" w:cs="Times New Roman"/>
        </w:rPr>
        <w:t>Poskytuje se za úhradu.</w:t>
      </w:r>
    </w:p>
    <w:p w14:paraId="1FB7407B" w14:textId="41057627" w:rsidR="009053CA" w:rsidRPr="00703A38" w:rsidRDefault="009053CA" w:rsidP="00703A38">
      <w:pPr>
        <w:pStyle w:val="Odstavecseseznamem"/>
        <w:widowControl w:val="0"/>
        <w:numPr>
          <w:ilvl w:val="0"/>
          <w:numId w:val="29"/>
        </w:numPr>
        <w:spacing w:after="0"/>
        <w:jc w:val="both"/>
        <w:rPr>
          <w:rFonts w:ascii="Times New Roman" w:eastAsia="Trebuchet MS" w:hAnsi="Times New Roman" w:cs="Times New Roman"/>
          <w:bCs/>
        </w:rPr>
      </w:pPr>
      <w:r w:rsidRPr="00703A38">
        <w:rPr>
          <w:rFonts w:ascii="Times New Roman" w:eastAsia="Trebuchet MS" w:hAnsi="Times New Roman" w:cs="Times New Roman"/>
          <w:bCs/>
        </w:rPr>
        <w:t>Pokud jsou fakultativní činnosti poskytovány, je ceník k nahlédnutí v kanceláři pokladny a v kanceláři sociálních pracovníků</w:t>
      </w:r>
      <w:r w:rsidR="00AA5260">
        <w:rPr>
          <w:rFonts w:ascii="Times New Roman" w:eastAsia="Trebuchet MS" w:hAnsi="Times New Roman" w:cs="Times New Roman"/>
          <w:bCs/>
        </w:rPr>
        <w:t>,</w:t>
      </w:r>
      <w:r w:rsidRPr="00703A38">
        <w:rPr>
          <w:rFonts w:ascii="Times New Roman" w:eastAsia="Trebuchet MS" w:hAnsi="Times New Roman" w:cs="Times New Roman"/>
          <w:bCs/>
        </w:rPr>
        <w:t xml:space="preserve"> a je také vždy předán klientovi.</w:t>
      </w:r>
    </w:p>
    <w:p w14:paraId="54316395" w14:textId="77777777" w:rsidR="009053CA" w:rsidRPr="00703A38" w:rsidRDefault="009053CA" w:rsidP="00703A38">
      <w:pPr>
        <w:pStyle w:val="Nadpis1"/>
        <w:spacing w:before="0"/>
        <w:jc w:val="center"/>
        <w:rPr>
          <w:rFonts w:ascii="Times New Roman" w:hAnsi="Times New Roman" w:cs="Times New Roman"/>
          <w:b/>
          <w:color w:val="auto"/>
        </w:rPr>
      </w:pPr>
      <w:bookmarkStart w:id="17" w:name="_Toc70342197"/>
      <w:r w:rsidRPr="00703A38">
        <w:rPr>
          <w:rFonts w:ascii="Times New Roman" w:hAnsi="Times New Roman" w:cs="Times New Roman"/>
          <w:b/>
          <w:color w:val="auto"/>
        </w:rPr>
        <w:t>XIX. Doplňkové služby</w:t>
      </w:r>
      <w:bookmarkEnd w:id="17"/>
    </w:p>
    <w:p w14:paraId="05C62E1D" w14:textId="77777777" w:rsidR="009053CA" w:rsidRPr="00703A38" w:rsidRDefault="009053CA" w:rsidP="00703A38">
      <w:pPr>
        <w:pStyle w:val="Odstavecseseznamem"/>
        <w:numPr>
          <w:ilvl w:val="0"/>
          <w:numId w:val="31"/>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Jedná se o služby, které si klient hradí sám, ale Domov tyto služby neposkytuje, ale pouze zprostředkuje. </w:t>
      </w:r>
    </w:p>
    <w:p w14:paraId="1EE3BFFD" w14:textId="77777777" w:rsidR="009053CA" w:rsidRPr="00703A38" w:rsidRDefault="009053CA" w:rsidP="00703A38">
      <w:pPr>
        <w:pStyle w:val="Odstavecseseznamem"/>
        <w:numPr>
          <w:ilvl w:val="0"/>
          <w:numId w:val="31"/>
        </w:numPr>
        <w:spacing w:after="0"/>
        <w:jc w:val="both"/>
        <w:rPr>
          <w:rFonts w:ascii="Times New Roman" w:eastAsia="Trebuchet MS" w:hAnsi="Times New Roman" w:cs="Times New Roman"/>
          <w:b/>
        </w:rPr>
      </w:pPr>
      <w:r w:rsidRPr="00703A38">
        <w:rPr>
          <w:rFonts w:ascii="Times New Roman" w:eastAsia="Trebuchet MS" w:hAnsi="Times New Roman" w:cs="Times New Roman"/>
        </w:rPr>
        <w:t xml:space="preserve">Tyto služby poskytují jiné organizace nebo soukromé osoby. Jedná se </w:t>
      </w:r>
      <w:sdt>
        <w:sdtPr>
          <w:rPr>
            <w:rFonts w:ascii="Times New Roman" w:hAnsi="Times New Roman" w:cs="Times New Roman"/>
          </w:rPr>
          <w:tag w:val="goog_rdk_17"/>
          <w:id w:val="1351678250"/>
        </w:sdtPr>
        <w:sdtContent>
          <w:r w:rsidRPr="00703A38">
            <w:rPr>
              <w:rFonts w:ascii="Times New Roman" w:eastAsia="Trebuchet MS" w:hAnsi="Times New Roman" w:cs="Times New Roman"/>
            </w:rPr>
            <w:t xml:space="preserve">např. </w:t>
          </w:r>
        </w:sdtContent>
      </w:sdt>
      <w:r w:rsidRPr="00703A38">
        <w:rPr>
          <w:rFonts w:ascii="Times New Roman" w:eastAsia="Trebuchet MS" w:hAnsi="Times New Roman" w:cs="Times New Roman"/>
        </w:rPr>
        <w:t xml:space="preserve">o služby kadeřnice, pedikérky.    </w:t>
      </w:r>
      <w:sdt>
        <w:sdtPr>
          <w:rPr>
            <w:rFonts w:ascii="Times New Roman" w:hAnsi="Times New Roman" w:cs="Times New Roman"/>
          </w:rPr>
          <w:tag w:val="goog_rdk_21"/>
          <w:id w:val="151194323"/>
          <w:showingPlcHdr/>
        </w:sdtPr>
        <w:sdtContent>
          <w:r w:rsidRPr="00703A38">
            <w:rPr>
              <w:rFonts w:ascii="Times New Roman" w:hAnsi="Times New Roman" w:cs="Times New Roman"/>
            </w:rPr>
            <w:t xml:space="preserve">     </w:t>
          </w:r>
        </w:sdtContent>
      </w:sdt>
      <w:sdt>
        <w:sdtPr>
          <w:rPr>
            <w:rFonts w:ascii="Times New Roman" w:hAnsi="Times New Roman" w:cs="Times New Roman"/>
          </w:rPr>
          <w:tag w:val="goog_rdk_23"/>
          <w:id w:val="863788751"/>
          <w:showingPlcHdr/>
        </w:sdtPr>
        <w:sdtContent>
          <w:r w:rsidRPr="00703A38">
            <w:rPr>
              <w:rFonts w:ascii="Times New Roman" w:hAnsi="Times New Roman" w:cs="Times New Roman"/>
            </w:rPr>
            <w:t xml:space="preserve">     </w:t>
          </w:r>
        </w:sdtContent>
      </w:sdt>
    </w:p>
    <w:p w14:paraId="22492241" w14:textId="77777777" w:rsidR="009053CA" w:rsidRPr="00703A38" w:rsidRDefault="009053CA" w:rsidP="00703A38">
      <w:pPr>
        <w:pStyle w:val="Nadpis1"/>
        <w:spacing w:before="0"/>
        <w:jc w:val="center"/>
        <w:rPr>
          <w:rFonts w:ascii="Times New Roman" w:hAnsi="Times New Roman" w:cs="Times New Roman"/>
          <w:b/>
          <w:color w:val="auto"/>
        </w:rPr>
      </w:pPr>
      <w:bookmarkStart w:id="18" w:name="_Toc70342198"/>
      <w:r w:rsidRPr="00703A38">
        <w:rPr>
          <w:rFonts w:ascii="Times New Roman" w:hAnsi="Times New Roman" w:cs="Times New Roman"/>
          <w:b/>
          <w:color w:val="auto"/>
        </w:rPr>
        <w:t>XX. Nouzové, havarijní a mimořádné situace</w:t>
      </w:r>
    </w:p>
    <w:p w14:paraId="6AB3ED2E" w14:textId="77777777" w:rsidR="009053CA" w:rsidRPr="00703A38" w:rsidRDefault="009053CA" w:rsidP="00703A38">
      <w:pPr>
        <w:pStyle w:val="Odstavecseseznamem"/>
        <w:widowControl w:val="0"/>
        <w:numPr>
          <w:ilvl w:val="0"/>
          <w:numId w:val="30"/>
        </w:numPr>
        <w:tabs>
          <w:tab w:val="center" w:pos="4536"/>
          <w:tab w:val="right" w:pos="9071"/>
        </w:tabs>
        <w:spacing w:after="0"/>
        <w:jc w:val="both"/>
        <w:rPr>
          <w:rFonts w:ascii="Times New Roman" w:eastAsia="Times New Roman" w:hAnsi="Times New Roman" w:cs="Times New Roman"/>
        </w:rPr>
      </w:pPr>
      <w:r w:rsidRPr="00703A38">
        <w:rPr>
          <w:rFonts w:ascii="Times New Roman" w:eastAsia="Times New Roman" w:hAnsi="Times New Roman" w:cs="Times New Roman"/>
        </w:rPr>
        <w:t>Klienti Domova jsou s postupem, jak reagovat na nouzové, havarijní a mimořádné situace seznamování v rámci jednání se zájemcem o službu, při aktualizaci Domácího řádu a případně při vyhodnocování již proběhlé nouzové, havarijní či mimořádné situace.</w:t>
      </w:r>
    </w:p>
    <w:p w14:paraId="139EE830" w14:textId="53F6AD91" w:rsidR="009053CA" w:rsidRPr="00703A38" w:rsidRDefault="009053CA" w:rsidP="00703A38">
      <w:pPr>
        <w:pStyle w:val="Odstavecseseznamem"/>
        <w:widowControl w:val="0"/>
        <w:numPr>
          <w:ilvl w:val="0"/>
          <w:numId w:val="30"/>
        </w:numPr>
        <w:tabs>
          <w:tab w:val="center" w:pos="4536"/>
          <w:tab w:val="right" w:pos="9071"/>
        </w:tabs>
        <w:spacing w:after="0"/>
        <w:jc w:val="both"/>
        <w:rPr>
          <w:rFonts w:ascii="Times New Roman" w:hAnsi="Times New Roman" w:cs="Times New Roman"/>
        </w:rPr>
      </w:pPr>
      <w:r w:rsidRPr="00703A38">
        <w:rPr>
          <w:rFonts w:ascii="Times New Roman" w:eastAsia="Times New Roman" w:hAnsi="Times New Roman" w:cs="Times New Roman"/>
        </w:rPr>
        <w:t xml:space="preserve">Domov má na postup u jednotlivých situací vypracovánu vnitřní směrnici SQ 14, klienti </w:t>
      </w:r>
      <w:r w:rsidR="00AA5260">
        <w:rPr>
          <w:rFonts w:ascii="Times New Roman" w:eastAsia="Times New Roman" w:hAnsi="Times New Roman" w:cs="Times New Roman"/>
        </w:rPr>
        <w:t>D</w:t>
      </w:r>
      <w:r w:rsidRPr="00703A38">
        <w:rPr>
          <w:rFonts w:ascii="Times New Roman" w:eastAsia="Times New Roman" w:hAnsi="Times New Roman" w:cs="Times New Roman"/>
        </w:rPr>
        <w:t>omova jsou však seznamování jen s oblastmi, které se jich přímo dotýkají a potřebují je znát, aby mohli správně na vzniklou situaci reagovat.</w:t>
      </w:r>
    </w:p>
    <w:p w14:paraId="523E312F"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t>XXI. Závěrečné ustanovení</w:t>
      </w:r>
      <w:bookmarkEnd w:id="18"/>
    </w:p>
    <w:p w14:paraId="36F1B74F" w14:textId="77777777" w:rsidR="009053CA" w:rsidRPr="00703A38" w:rsidRDefault="009053CA" w:rsidP="00703A38">
      <w:pPr>
        <w:widowControl w:val="0"/>
        <w:spacing w:after="0"/>
        <w:jc w:val="both"/>
        <w:rPr>
          <w:rFonts w:ascii="Times New Roman" w:eastAsia="Trebuchet MS" w:hAnsi="Times New Roman" w:cs="Times New Roman"/>
        </w:rPr>
      </w:pPr>
      <w:r w:rsidRPr="00703A38">
        <w:rPr>
          <w:rFonts w:ascii="Times New Roman" w:eastAsia="Trebuchet MS" w:hAnsi="Times New Roman" w:cs="Times New Roman"/>
        </w:rPr>
        <w:t>Domácí řád je závazný pro všechny klienty služby, zaměstnance a návštěvy Domova. Domácí řád je přílohou „Smlouvy o poskytování sociální služby v Domově Unhošť“ a je vyvěšen na nástěnkách v prostorách Domova.</w:t>
      </w:r>
    </w:p>
    <w:p w14:paraId="7212265E" w14:textId="77777777" w:rsidR="009053CA" w:rsidRPr="00703A38" w:rsidRDefault="009053CA" w:rsidP="00703A38">
      <w:pPr>
        <w:widowControl w:val="0"/>
        <w:spacing w:after="0"/>
        <w:jc w:val="both"/>
        <w:rPr>
          <w:rFonts w:ascii="Times New Roman" w:eastAsia="Trebuchet MS" w:hAnsi="Times New Roman" w:cs="Times New Roman"/>
        </w:rPr>
      </w:pPr>
    </w:p>
    <w:p w14:paraId="3D56C7BB" w14:textId="77777777" w:rsidR="009053CA" w:rsidRPr="00703A38" w:rsidRDefault="009053CA" w:rsidP="00703A38">
      <w:pPr>
        <w:widowControl w:val="0"/>
        <w:tabs>
          <w:tab w:val="left" w:pos="6240"/>
        </w:tabs>
        <w:spacing w:after="0"/>
        <w:jc w:val="both"/>
        <w:rPr>
          <w:rFonts w:ascii="Times New Roman" w:eastAsia="Trebuchet MS" w:hAnsi="Times New Roman" w:cs="Times New Roman"/>
        </w:rPr>
      </w:pPr>
    </w:p>
    <w:p w14:paraId="453913D8" w14:textId="77777777" w:rsidR="009053CA" w:rsidRPr="00703A38" w:rsidRDefault="009053CA" w:rsidP="00703A38">
      <w:pPr>
        <w:widowControl w:val="0"/>
        <w:spacing w:after="0"/>
        <w:jc w:val="both"/>
        <w:rPr>
          <w:rFonts w:ascii="Times New Roman" w:eastAsia="Trebuchet MS" w:hAnsi="Times New Roman" w:cs="Times New Roman"/>
        </w:rPr>
      </w:pPr>
    </w:p>
    <w:p w14:paraId="39BB272D" w14:textId="77777777" w:rsidR="009053CA" w:rsidRPr="00703A38" w:rsidRDefault="009053CA" w:rsidP="00703A38">
      <w:pPr>
        <w:widowControl w:val="0"/>
        <w:spacing w:after="0"/>
        <w:jc w:val="both"/>
        <w:rPr>
          <w:rFonts w:ascii="Times New Roman" w:eastAsia="Trebuchet MS" w:hAnsi="Times New Roman" w:cs="Times New Roman"/>
        </w:rPr>
      </w:pPr>
      <w:r w:rsidRPr="00703A38">
        <w:rPr>
          <w:rFonts w:ascii="Times New Roman" w:eastAsia="Trebuchet MS" w:hAnsi="Times New Roman" w:cs="Times New Roman"/>
        </w:rPr>
        <w:t>Dne: 1.1.2024                                                                                                Ing. Lenka Ungerová, MPA</w:t>
      </w:r>
    </w:p>
    <w:p w14:paraId="750BC583" w14:textId="5BDABDCA" w:rsidR="003106F4" w:rsidRPr="00703A38" w:rsidRDefault="009053CA" w:rsidP="00703A38">
      <w:pPr>
        <w:widowControl w:val="0"/>
        <w:spacing w:after="0"/>
        <w:jc w:val="both"/>
        <w:rPr>
          <w:rFonts w:ascii="Times New Roman" w:eastAsia="Trebuchet MS" w:hAnsi="Times New Roman" w:cs="Times New Roman"/>
          <w:b/>
        </w:rPr>
      </w:pPr>
      <w:r w:rsidRPr="00703A38">
        <w:rPr>
          <w:rFonts w:ascii="Times New Roman" w:eastAsia="Trebuchet MS" w:hAnsi="Times New Roman" w:cs="Times New Roman"/>
        </w:rPr>
        <w:t xml:space="preserve">                                                                                                                                    Ředitelka Domova</w:t>
      </w:r>
    </w:p>
    <w:sectPr w:rsidR="003106F4" w:rsidRPr="00703A38" w:rsidSect="00703A38">
      <w:headerReference w:type="default" r:id="rId9"/>
      <w:footerReference w:type="default" r:id="rId10"/>
      <w:pgSz w:w="11906" w:h="16838"/>
      <w:pgMar w:top="1417" w:right="1133" w:bottom="709" w:left="1417" w:header="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7B8F" w14:textId="77777777" w:rsidR="005A55AE" w:rsidRDefault="005A55AE">
      <w:pPr>
        <w:spacing w:after="0" w:line="240" w:lineRule="auto"/>
      </w:pPr>
      <w:r>
        <w:separator/>
      </w:r>
    </w:p>
  </w:endnote>
  <w:endnote w:type="continuationSeparator" w:id="0">
    <w:p w14:paraId="269E2E7A" w14:textId="77777777" w:rsidR="005A55AE" w:rsidRDefault="005A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9E04" w14:textId="77777777" w:rsidR="00D24B2F" w:rsidRDefault="004863C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D24B2F">
      <w:rPr>
        <w:color w:val="000000"/>
      </w:rPr>
      <w:instrText>PAGE</w:instrText>
    </w:r>
    <w:r>
      <w:rPr>
        <w:color w:val="000000"/>
      </w:rPr>
      <w:fldChar w:fldCharType="separate"/>
    </w:r>
    <w:r w:rsidR="00A54D79">
      <w:rPr>
        <w:noProof/>
        <w:color w:val="000000"/>
      </w:rPr>
      <w:t>10</w:t>
    </w:r>
    <w:r>
      <w:rPr>
        <w:color w:val="000000"/>
      </w:rPr>
      <w:fldChar w:fldCharType="end"/>
    </w:r>
  </w:p>
  <w:p w14:paraId="5605AFA2" w14:textId="77777777" w:rsidR="00D24B2F" w:rsidRDefault="00D24B2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048A" w14:textId="77777777" w:rsidR="005A55AE" w:rsidRDefault="005A55AE">
      <w:pPr>
        <w:spacing w:after="0" w:line="240" w:lineRule="auto"/>
      </w:pPr>
      <w:r>
        <w:separator/>
      </w:r>
    </w:p>
  </w:footnote>
  <w:footnote w:type="continuationSeparator" w:id="0">
    <w:p w14:paraId="39D2723D" w14:textId="77777777" w:rsidR="005A55AE" w:rsidRDefault="005A5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DC86" w14:textId="77777777" w:rsidR="00D24B2F" w:rsidRDefault="00D24B2F">
    <w:pPr>
      <w:widowControl w:val="0"/>
      <w:pBdr>
        <w:top w:val="nil"/>
        <w:left w:val="nil"/>
        <w:bottom w:val="nil"/>
        <w:right w:val="nil"/>
        <w:between w:val="nil"/>
      </w:pBdr>
      <w:spacing w:after="0"/>
      <w:rPr>
        <w:rFonts w:ascii="Trebuchet MS" w:eastAsia="Trebuchet MS" w:hAnsi="Trebuchet MS" w:cs="Trebuchet MS"/>
        <w:color w:val="000000"/>
        <w:sz w:val="24"/>
        <w:szCs w:val="24"/>
      </w:rPr>
    </w:pPr>
  </w:p>
  <w:tbl>
    <w:tblPr>
      <w:tblStyle w:val="a0"/>
      <w:tblW w:w="7056" w:type="dxa"/>
      <w:tblInd w:w="2303" w:type="dxa"/>
      <w:tblLayout w:type="fixed"/>
      <w:tblLook w:val="0000" w:firstRow="0" w:lastRow="0" w:firstColumn="0" w:lastColumn="0" w:noHBand="0" w:noVBand="0"/>
    </w:tblPr>
    <w:tblGrid>
      <w:gridCol w:w="2855"/>
      <w:gridCol w:w="2685"/>
      <w:gridCol w:w="1516"/>
    </w:tblGrid>
    <w:tr w:rsidR="00D24B2F" w14:paraId="0488F549" w14:textId="77777777">
      <w:trPr>
        <w:trHeight w:val="256"/>
      </w:trPr>
      <w:tc>
        <w:tcPr>
          <w:tcW w:w="7056" w:type="dxa"/>
          <w:gridSpan w:val="3"/>
          <w:tcBorders>
            <w:top w:val="single" w:sz="4" w:space="0" w:color="000000"/>
            <w:left w:val="single" w:sz="4" w:space="0" w:color="000000"/>
            <w:bottom w:val="nil"/>
            <w:right w:val="single" w:sz="4" w:space="0" w:color="000000"/>
          </w:tcBorders>
          <w:shd w:val="clear" w:color="auto" w:fill="auto"/>
          <w:vAlign w:val="bottom"/>
        </w:tcPr>
        <w:p w14:paraId="6DEEFDBC" w14:textId="77777777" w:rsidR="00D24B2F" w:rsidRDefault="00D24B2F">
          <w:pPr>
            <w:spacing w:after="0" w:line="240" w:lineRule="auto"/>
            <w:rPr>
              <w:rFonts w:ascii="Arial" w:eastAsia="Arial" w:hAnsi="Arial" w:cs="Arial"/>
              <w:sz w:val="20"/>
              <w:szCs w:val="20"/>
            </w:rPr>
          </w:pPr>
          <w:r>
            <w:rPr>
              <w:rFonts w:ascii="Times New Roman" w:eastAsia="Times New Roman" w:hAnsi="Times New Roman" w:cs="Times New Roman"/>
              <w:b/>
              <w:sz w:val="26"/>
              <w:szCs w:val="26"/>
            </w:rPr>
            <w:t>Domov Unhošť, poskytovatel sociálních služeb</w:t>
          </w:r>
          <w:r>
            <w:rPr>
              <w:rFonts w:ascii="Arial" w:eastAsia="Arial" w:hAnsi="Arial" w:cs="Arial"/>
              <w:b/>
              <w:sz w:val="24"/>
              <w:szCs w:val="24"/>
            </w:rPr>
            <w:t xml:space="preserve">              </w:t>
          </w:r>
          <w:r>
            <w:rPr>
              <w:rFonts w:ascii="Arial" w:eastAsia="Arial" w:hAnsi="Arial" w:cs="Arial"/>
              <w:sz w:val="20"/>
              <w:szCs w:val="20"/>
            </w:rPr>
            <w:t xml:space="preserve">                                     </w:t>
          </w:r>
          <w:r>
            <w:rPr>
              <w:noProof/>
            </w:rPr>
            <w:drawing>
              <wp:anchor distT="0" distB="0" distL="114300" distR="114300" simplePos="0" relativeHeight="251660288" behindDoc="0" locked="0" layoutInCell="1" allowOverlap="1" wp14:anchorId="091FE155" wp14:editId="271420C5">
                <wp:simplePos x="0" y="0"/>
                <wp:positionH relativeFrom="column">
                  <wp:posOffset>-2131059</wp:posOffset>
                </wp:positionH>
                <wp:positionV relativeFrom="paragraph">
                  <wp:posOffset>-55879</wp:posOffset>
                </wp:positionV>
                <wp:extent cx="1905000" cy="343535"/>
                <wp:effectExtent l="0" t="0" r="0" b="0"/>
                <wp:wrapNone/>
                <wp:docPr id="370053586" name="Obrázek 370053586" descr="logo_print"/>
                <wp:cNvGraphicFramePr/>
                <a:graphic xmlns:a="http://schemas.openxmlformats.org/drawingml/2006/main">
                  <a:graphicData uri="http://schemas.openxmlformats.org/drawingml/2006/picture">
                    <pic:pic xmlns:pic="http://schemas.openxmlformats.org/drawingml/2006/picture">
                      <pic:nvPicPr>
                        <pic:cNvPr id="0" name="image1.jpg" descr="logo_print"/>
                        <pic:cNvPicPr preferRelativeResize="0"/>
                      </pic:nvPicPr>
                      <pic:blipFill>
                        <a:blip r:embed="rId1"/>
                        <a:srcRect/>
                        <a:stretch>
                          <a:fillRect/>
                        </a:stretch>
                      </pic:blipFill>
                      <pic:spPr>
                        <a:xfrm>
                          <a:off x="0" y="0"/>
                          <a:ext cx="1905000" cy="343535"/>
                        </a:xfrm>
                        <a:prstGeom prst="rect">
                          <a:avLst/>
                        </a:prstGeom>
                        <a:ln/>
                      </pic:spPr>
                    </pic:pic>
                  </a:graphicData>
                </a:graphic>
              </wp:anchor>
            </w:drawing>
          </w:r>
        </w:p>
      </w:tc>
    </w:tr>
    <w:tr w:rsidR="00D24B2F" w14:paraId="6A92F142" w14:textId="77777777">
      <w:trPr>
        <w:trHeight w:val="351"/>
      </w:trPr>
      <w:tc>
        <w:tcPr>
          <w:tcW w:w="7056" w:type="dxa"/>
          <w:gridSpan w:val="3"/>
          <w:tcBorders>
            <w:top w:val="nil"/>
            <w:left w:val="single" w:sz="4" w:space="0" w:color="000000"/>
            <w:bottom w:val="single" w:sz="4" w:space="0" w:color="000000"/>
            <w:right w:val="single" w:sz="4" w:space="0" w:color="000000"/>
          </w:tcBorders>
          <w:shd w:val="clear" w:color="auto" w:fill="auto"/>
          <w:vAlign w:val="bottom"/>
        </w:tcPr>
        <w:p w14:paraId="153698DC" w14:textId="77777777" w:rsidR="00D24B2F" w:rsidRDefault="00D24B2F">
          <w:pPr>
            <w:widowControl w:val="0"/>
            <w:tabs>
              <w:tab w:val="center" w:pos="4536"/>
              <w:tab w:val="right" w:pos="9071"/>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Berounská 500, 273 51 Unhošť</w:t>
          </w:r>
        </w:p>
      </w:tc>
    </w:tr>
    <w:tr w:rsidR="00D24B2F" w14:paraId="2D91BC21" w14:textId="77777777">
      <w:trPr>
        <w:trHeight w:val="256"/>
      </w:trPr>
      <w:tc>
        <w:tcPr>
          <w:tcW w:w="55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3E59CE" w14:textId="77777777" w:rsidR="00D24B2F" w:rsidRDefault="00D24B2F">
          <w:pPr>
            <w:spacing w:after="0" w:line="240" w:lineRule="auto"/>
            <w:rPr>
              <w:rFonts w:ascii="Arial" w:eastAsia="Arial" w:hAnsi="Arial" w:cs="Arial"/>
              <w:sz w:val="16"/>
              <w:szCs w:val="16"/>
            </w:rPr>
          </w:pPr>
          <w:r>
            <w:rPr>
              <w:rFonts w:ascii="Arial" w:eastAsia="Arial" w:hAnsi="Arial" w:cs="Arial"/>
              <w:sz w:val="16"/>
              <w:szCs w:val="16"/>
            </w:rPr>
            <w:t xml:space="preserve">Název dokumentu:  </w:t>
          </w:r>
        </w:p>
        <w:p w14:paraId="4D07EBBB" w14:textId="77777777" w:rsidR="00D24B2F" w:rsidRDefault="00D24B2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DOMÁCÍ ŘÁD</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B521B" w14:textId="77777777" w:rsidR="00D24B2F" w:rsidRDefault="00D24B2F">
          <w:pPr>
            <w:spacing w:after="0" w:line="240" w:lineRule="auto"/>
            <w:rPr>
              <w:rFonts w:ascii="Arial" w:eastAsia="Arial" w:hAnsi="Arial" w:cs="Arial"/>
              <w:sz w:val="16"/>
              <w:szCs w:val="16"/>
            </w:rPr>
          </w:pPr>
          <w:r>
            <w:rPr>
              <w:rFonts w:ascii="Arial" w:eastAsia="Arial" w:hAnsi="Arial" w:cs="Arial"/>
              <w:sz w:val="16"/>
              <w:szCs w:val="16"/>
            </w:rPr>
            <w:t xml:space="preserve">číslo:  </w:t>
          </w:r>
        </w:p>
        <w:p w14:paraId="35B9A23D" w14:textId="77777777" w:rsidR="00D24B2F" w:rsidRDefault="00D24B2F">
          <w:pPr>
            <w:spacing w:after="0" w:line="240" w:lineRule="auto"/>
            <w:jc w:val="center"/>
            <w:rPr>
              <w:rFonts w:ascii="Arial" w:eastAsia="Arial" w:hAnsi="Arial" w:cs="Arial"/>
              <w:b/>
              <w:sz w:val="16"/>
              <w:szCs w:val="16"/>
            </w:rPr>
          </w:pPr>
          <w:r>
            <w:rPr>
              <w:rFonts w:ascii="Arial" w:eastAsia="Arial" w:hAnsi="Arial" w:cs="Arial"/>
              <w:b/>
              <w:sz w:val="16"/>
              <w:szCs w:val="16"/>
            </w:rPr>
            <w:t>S 1</w:t>
          </w:r>
        </w:p>
      </w:tc>
    </w:tr>
    <w:tr w:rsidR="00D24B2F" w14:paraId="6094B16E" w14:textId="77777777">
      <w:trPr>
        <w:trHeight w:val="271"/>
      </w:trPr>
      <w:tc>
        <w:tcPr>
          <w:tcW w:w="2855" w:type="dxa"/>
          <w:tcBorders>
            <w:top w:val="single" w:sz="4" w:space="0" w:color="000000"/>
            <w:left w:val="single" w:sz="8" w:space="0" w:color="000000"/>
            <w:bottom w:val="single" w:sz="8" w:space="0" w:color="000000"/>
            <w:right w:val="single" w:sz="4" w:space="0" w:color="000000"/>
          </w:tcBorders>
          <w:shd w:val="clear" w:color="auto" w:fill="auto"/>
          <w:vAlign w:val="bottom"/>
        </w:tcPr>
        <w:p w14:paraId="4AEAF9C8" w14:textId="04241D07" w:rsidR="00D24B2F" w:rsidRDefault="00D24B2F">
          <w:pPr>
            <w:spacing w:after="0" w:line="240" w:lineRule="auto"/>
            <w:rPr>
              <w:rFonts w:ascii="Arial" w:eastAsia="Arial" w:hAnsi="Arial" w:cs="Arial"/>
              <w:sz w:val="16"/>
              <w:szCs w:val="16"/>
            </w:rPr>
          </w:pPr>
          <w:r>
            <w:rPr>
              <w:rFonts w:ascii="Arial" w:eastAsia="Arial" w:hAnsi="Arial" w:cs="Arial"/>
              <w:sz w:val="16"/>
              <w:szCs w:val="16"/>
            </w:rPr>
            <w:t xml:space="preserve">Účinnost </w:t>
          </w:r>
          <w:proofErr w:type="gramStart"/>
          <w:r>
            <w:rPr>
              <w:rFonts w:ascii="Arial" w:eastAsia="Arial" w:hAnsi="Arial" w:cs="Arial"/>
              <w:sz w:val="16"/>
              <w:szCs w:val="16"/>
            </w:rPr>
            <w:t>od :</w:t>
          </w:r>
          <w:proofErr w:type="gramEnd"/>
          <w:r>
            <w:rPr>
              <w:rFonts w:ascii="Arial" w:eastAsia="Arial" w:hAnsi="Arial" w:cs="Arial"/>
              <w:sz w:val="16"/>
              <w:szCs w:val="16"/>
            </w:rPr>
            <w:t xml:space="preserve">    1.</w:t>
          </w:r>
          <w:r w:rsidR="00B364FA">
            <w:rPr>
              <w:rFonts w:ascii="Arial" w:eastAsia="Arial" w:hAnsi="Arial" w:cs="Arial"/>
              <w:sz w:val="16"/>
              <w:szCs w:val="16"/>
            </w:rPr>
            <w:t>1</w:t>
          </w:r>
          <w:r>
            <w:rPr>
              <w:rFonts w:ascii="Arial" w:eastAsia="Arial" w:hAnsi="Arial" w:cs="Arial"/>
              <w:sz w:val="16"/>
              <w:szCs w:val="16"/>
            </w:rPr>
            <w:t>.202</w:t>
          </w:r>
          <w:r w:rsidR="00F34DB7">
            <w:rPr>
              <w:rFonts w:ascii="Arial" w:eastAsia="Arial" w:hAnsi="Arial" w:cs="Arial"/>
              <w:sz w:val="16"/>
              <w:szCs w:val="16"/>
            </w:rPr>
            <w:t>4</w:t>
          </w:r>
        </w:p>
      </w:tc>
      <w:tc>
        <w:tcPr>
          <w:tcW w:w="26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37D458C" w14:textId="77777777" w:rsidR="00D24B2F" w:rsidRDefault="00D24B2F">
          <w:pPr>
            <w:pBdr>
              <w:right w:val="single" w:sz="4" w:space="4" w:color="000000"/>
            </w:pBdr>
            <w:spacing w:after="0" w:line="240" w:lineRule="auto"/>
            <w:rPr>
              <w:rFonts w:ascii="Arial" w:eastAsia="Arial" w:hAnsi="Arial" w:cs="Arial"/>
              <w:sz w:val="16"/>
              <w:szCs w:val="16"/>
            </w:rPr>
          </w:pPr>
          <w:r>
            <w:rPr>
              <w:rFonts w:ascii="Arial" w:eastAsia="Arial" w:hAnsi="Arial" w:cs="Arial"/>
              <w:sz w:val="16"/>
              <w:szCs w:val="16"/>
            </w:rPr>
            <w:t xml:space="preserve"> </w:t>
          </w:r>
          <w:proofErr w:type="gramStart"/>
          <w:r>
            <w:rPr>
              <w:rFonts w:ascii="Arial" w:eastAsia="Arial" w:hAnsi="Arial" w:cs="Arial"/>
              <w:sz w:val="16"/>
              <w:szCs w:val="16"/>
            </w:rPr>
            <w:t>Schváleno:  ředitelka</w:t>
          </w:r>
          <w:proofErr w:type="gramEnd"/>
          <w:r>
            <w:rPr>
              <w:rFonts w:ascii="Arial" w:eastAsia="Arial" w:hAnsi="Arial" w:cs="Arial"/>
              <w:sz w:val="16"/>
              <w:szCs w:val="16"/>
            </w:rPr>
            <w:t xml:space="preserve"> organizace</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1E82B" w14:textId="3BE784D3" w:rsidR="00D24B2F" w:rsidRDefault="00D24B2F">
          <w:pPr>
            <w:spacing w:after="0" w:line="240" w:lineRule="auto"/>
            <w:rPr>
              <w:rFonts w:ascii="Arial" w:eastAsia="Arial" w:hAnsi="Arial" w:cs="Arial"/>
              <w:sz w:val="16"/>
              <w:szCs w:val="16"/>
            </w:rPr>
          </w:pPr>
          <w:proofErr w:type="gramStart"/>
          <w:r>
            <w:rPr>
              <w:rFonts w:ascii="Arial" w:eastAsia="Arial" w:hAnsi="Arial" w:cs="Arial"/>
              <w:sz w:val="16"/>
              <w:szCs w:val="16"/>
            </w:rPr>
            <w:t xml:space="preserve">verze:   </w:t>
          </w:r>
          <w:proofErr w:type="gramEnd"/>
          <w:r>
            <w:rPr>
              <w:rFonts w:ascii="Arial" w:eastAsia="Arial" w:hAnsi="Arial" w:cs="Arial"/>
              <w:sz w:val="16"/>
              <w:szCs w:val="16"/>
            </w:rPr>
            <w:t xml:space="preserve"> </w:t>
          </w:r>
          <w:r w:rsidR="00F34DB7">
            <w:rPr>
              <w:rFonts w:ascii="Arial" w:eastAsia="Arial" w:hAnsi="Arial" w:cs="Arial"/>
              <w:sz w:val="16"/>
              <w:szCs w:val="16"/>
            </w:rPr>
            <w:t>7</w:t>
          </w:r>
        </w:p>
      </w:tc>
    </w:tr>
  </w:tbl>
  <w:p w14:paraId="4367B3CF" w14:textId="77777777" w:rsidR="00D24B2F" w:rsidRDefault="00D24B2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D7"/>
    <w:multiLevelType w:val="hybridMultilevel"/>
    <w:tmpl w:val="F71A2D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A70164"/>
    <w:multiLevelType w:val="multilevel"/>
    <w:tmpl w:val="DF22D602"/>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86"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D61370"/>
    <w:multiLevelType w:val="multilevel"/>
    <w:tmpl w:val="AE44ECA6"/>
    <w:lvl w:ilvl="0">
      <w:start w:val="1"/>
      <w:numFmt w:val="lowerLetter"/>
      <w:lvlText w:val="%1."/>
      <w:lvlJc w:val="left"/>
      <w:pPr>
        <w:ind w:left="786" w:hanging="360"/>
      </w:pPr>
    </w:lvl>
    <w:lvl w:ilvl="1">
      <w:start w:val="1"/>
      <w:numFmt w:val="decimal"/>
      <w:lvlText w:val="%2."/>
      <w:lvlJc w:val="left"/>
      <w:pPr>
        <w:ind w:left="786" w:hanging="360"/>
      </w:pPr>
    </w:lvl>
    <w:lvl w:ilvl="2">
      <w:start w:val="1"/>
      <w:numFmt w:val="decimal"/>
      <w:lvlText w:val="%3."/>
      <w:lvlJc w:val="left"/>
      <w:pPr>
        <w:ind w:left="1506" w:hanging="360"/>
      </w:pPr>
    </w:lvl>
    <w:lvl w:ilvl="3">
      <w:start w:val="1"/>
      <w:numFmt w:val="decimal"/>
      <w:lvlText w:val="%4."/>
      <w:lvlJc w:val="left"/>
      <w:pPr>
        <w:ind w:left="2226" w:hanging="360"/>
      </w:pPr>
    </w:lvl>
    <w:lvl w:ilvl="4">
      <w:start w:val="1"/>
      <w:numFmt w:val="decimal"/>
      <w:lvlText w:val="%5."/>
      <w:lvlJc w:val="left"/>
      <w:pPr>
        <w:ind w:left="2946" w:hanging="360"/>
      </w:pPr>
    </w:lvl>
    <w:lvl w:ilvl="5">
      <w:start w:val="1"/>
      <w:numFmt w:val="decimal"/>
      <w:lvlText w:val="%6."/>
      <w:lvlJc w:val="left"/>
      <w:pPr>
        <w:ind w:left="3666" w:hanging="360"/>
      </w:pPr>
    </w:lvl>
    <w:lvl w:ilvl="6">
      <w:start w:val="1"/>
      <w:numFmt w:val="decimal"/>
      <w:lvlText w:val="%7."/>
      <w:lvlJc w:val="left"/>
      <w:pPr>
        <w:ind w:left="4386" w:hanging="360"/>
      </w:pPr>
    </w:lvl>
    <w:lvl w:ilvl="7">
      <w:start w:val="1"/>
      <w:numFmt w:val="decimal"/>
      <w:lvlText w:val="%8."/>
      <w:lvlJc w:val="left"/>
      <w:pPr>
        <w:ind w:left="5106" w:hanging="360"/>
      </w:pPr>
    </w:lvl>
    <w:lvl w:ilvl="8">
      <w:start w:val="1"/>
      <w:numFmt w:val="decimal"/>
      <w:lvlText w:val="%9."/>
      <w:lvlJc w:val="left"/>
      <w:pPr>
        <w:ind w:left="5826" w:hanging="360"/>
      </w:pPr>
    </w:lvl>
  </w:abstractNum>
  <w:abstractNum w:abstractNumId="3" w15:restartNumberingAfterBreak="0">
    <w:nsid w:val="12032627"/>
    <w:multiLevelType w:val="hybridMultilevel"/>
    <w:tmpl w:val="DC928E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246E78"/>
    <w:multiLevelType w:val="multilevel"/>
    <w:tmpl w:val="8ED88550"/>
    <w:lvl w:ilvl="0">
      <w:start w:val="13"/>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3D54E07"/>
    <w:multiLevelType w:val="multilevel"/>
    <w:tmpl w:val="AD4E1184"/>
    <w:lvl w:ilvl="0">
      <w:start w:val="1"/>
      <w:numFmt w:val="bullet"/>
      <w:lvlText w:val=""/>
      <w:lvlJc w:val="left"/>
      <w:pPr>
        <w:ind w:left="1800" w:hanging="360"/>
      </w:pPr>
      <w:rPr>
        <w:rFonts w:ascii="Wingdings" w:hAnsi="Wingdings"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27843CB0"/>
    <w:multiLevelType w:val="hybridMultilevel"/>
    <w:tmpl w:val="088E86E8"/>
    <w:lvl w:ilvl="0" w:tplc="1A9E7AC8">
      <w:start w:val="1"/>
      <w:numFmt w:val="decimal"/>
      <w:lvlText w:val="%1."/>
      <w:lvlJc w:val="left"/>
      <w:pPr>
        <w:ind w:left="36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8B53F1"/>
    <w:multiLevelType w:val="hybridMultilevel"/>
    <w:tmpl w:val="66FA0B90"/>
    <w:lvl w:ilvl="0" w:tplc="DDA81A20">
      <w:start w:val="1"/>
      <w:numFmt w:val="decimal"/>
      <w:lvlText w:val="%1."/>
      <w:lvlJc w:val="left"/>
      <w:pPr>
        <w:ind w:left="502" w:hanging="360"/>
      </w:pPr>
      <w:rPr>
        <w:b w:val="0"/>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330D44BF"/>
    <w:multiLevelType w:val="hybridMultilevel"/>
    <w:tmpl w:val="1040B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65A4C29"/>
    <w:multiLevelType w:val="hybridMultilevel"/>
    <w:tmpl w:val="B51EAC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66A41F7"/>
    <w:multiLevelType w:val="hybridMultilevel"/>
    <w:tmpl w:val="0378901C"/>
    <w:lvl w:ilvl="0" w:tplc="0405000F">
      <w:start w:val="1"/>
      <w:numFmt w:val="decimal"/>
      <w:lvlText w:val="%1."/>
      <w:lvlJc w:val="left"/>
      <w:pPr>
        <w:ind w:left="-10" w:hanging="360"/>
      </w:pPr>
    </w:lvl>
    <w:lvl w:ilvl="1" w:tplc="04050019" w:tentative="1">
      <w:start w:val="1"/>
      <w:numFmt w:val="lowerLetter"/>
      <w:lvlText w:val="%2."/>
      <w:lvlJc w:val="left"/>
      <w:pPr>
        <w:ind w:left="710" w:hanging="360"/>
      </w:pPr>
    </w:lvl>
    <w:lvl w:ilvl="2" w:tplc="0405001B" w:tentative="1">
      <w:start w:val="1"/>
      <w:numFmt w:val="lowerRoman"/>
      <w:lvlText w:val="%3."/>
      <w:lvlJc w:val="right"/>
      <w:pPr>
        <w:ind w:left="1430" w:hanging="180"/>
      </w:pPr>
    </w:lvl>
    <w:lvl w:ilvl="3" w:tplc="0405000F" w:tentative="1">
      <w:start w:val="1"/>
      <w:numFmt w:val="decimal"/>
      <w:lvlText w:val="%4."/>
      <w:lvlJc w:val="left"/>
      <w:pPr>
        <w:ind w:left="2150" w:hanging="360"/>
      </w:pPr>
    </w:lvl>
    <w:lvl w:ilvl="4" w:tplc="04050019" w:tentative="1">
      <w:start w:val="1"/>
      <w:numFmt w:val="lowerLetter"/>
      <w:lvlText w:val="%5."/>
      <w:lvlJc w:val="left"/>
      <w:pPr>
        <w:ind w:left="2870" w:hanging="360"/>
      </w:pPr>
    </w:lvl>
    <w:lvl w:ilvl="5" w:tplc="0405001B" w:tentative="1">
      <w:start w:val="1"/>
      <w:numFmt w:val="lowerRoman"/>
      <w:lvlText w:val="%6."/>
      <w:lvlJc w:val="right"/>
      <w:pPr>
        <w:ind w:left="3590" w:hanging="180"/>
      </w:pPr>
    </w:lvl>
    <w:lvl w:ilvl="6" w:tplc="0405000F" w:tentative="1">
      <w:start w:val="1"/>
      <w:numFmt w:val="decimal"/>
      <w:lvlText w:val="%7."/>
      <w:lvlJc w:val="left"/>
      <w:pPr>
        <w:ind w:left="4310" w:hanging="360"/>
      </w:pPr>
    </w:lvl>
    <w:lvl w:ilvl="7" w:tplc="04050019" w:tentative="1">
      <w:start w:val="1"/>
      <w:numFmt w:val="lowerLetter"/>
      <w:lvlText w:val="%8."/>
      <w:lvlJc w:val="left"/>
      <w:pPr>
        <w:ind w:left="5030" w:hanging="360"/>
      </w:pPr>
    </w:lvl>
    <w:lvl w:ilvl="8" w:tplc="0405001B" w:tentative="1">
      <w:start w:val="1"/>
      <w:numFmt w:val="lowerRoman"/>
      <w:lvlText w:val="%9."/>
      <w:lvlJc w:val="right"/>
      <w:pPr>
        <w:ind w:left="5750" w:hanging="180"/>
      </w:pPr>
    </w:lvl>
  </w:abstractNum>
  <w:abstractNum w:abstractNumId="11" w15:restartNumberingAfterBreak="0">
    <w:nsid w:val="3BED3517"/>
    <w:multiLevelType w:val="hybridMultilevel"/>
    <w:tmpl w:val="ED544D8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3FB8462F"/>
    <w:multiLevelType w:val="hybridMultilevel"/>
    <w:tmpl w:val="06AAE12C"/>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1C01E81"/>
    <w:multiLevelType w:val="hybridMultilevel"/>
    <w:tmpl w:val="BF4E87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3B70322"/>
    <w:multiLevelType w:val="hybridMultilevel"/>
    <w:tmpl w:val="D9C4EF6E"/>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4B361ED4"/>
    <w:multiLevelType w:val="hybridMultilevel"/>
    <w:tmpl w:val="B83A3C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D910210"/>
    <w:multiLevelType w:val="hybridMultilevel"/>
    <w:tmpl w:val="8C32E2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1950684"/>
    <w:multiLevelType w:val="hybridMultilevel"/>
    <w:tmpl w:val="2D021786"/>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4132384"/>
    <w:multiLevelType w:val="multilevel"/>
    <w:tmpl w:val="7C82E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4A443D"/>
    <w:multiLevelType w:val="hybridMultilevel"/>
    <w:tmpl w:val="CDEE9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6A02B4"/>
    <w:multiLevelType w:val="hybridMultilevel"/>
    <w:tmpl w:val="E1A06E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1F2C04"/>
    <w:multiLevelType w:val="hybridMultilevel"/>
    <w:tmpl w:val="96966C4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5EEA72CF"/>
    <w:multiLevelType w:val="hybridMultilevel"/>
    <w:tmpl w:val="5BB6D9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3347AEA"/>
    <w:multiLevelType w:val="hybridMultilevel"/>
    <w:tmpl w:val="D27209EC"/>
    <w:lvl w:ilvl="0" w:tplc="3EB6428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65780832"/>
    <w:multiLevelType w:val="hybridMultilevel"/>
    <w:tmpl w:val="EC02BF72"/>
    <w:lvl w:ilvl="0" w:tplc="0405000F">
      <w:start w:val="1"/>
      <w:numFmt w:val="decimal"/>
      <w:lvlText w:val="%1."/>
      <w:lvlJc w:val="left"/>
      <w:pPr>
        <w:ind w:left="786" w:hanging="360"/>
      </w:pPr>
    </w:lvl>
    <w:lvl w:ilvl="1" w:tplc="0405000F">
      <w:start w:val="1"/>
      <w:numFmt w:val="decimal"/>
      <w:lvlText w:val="%2."/>
      <w:lvlJc w:val="left"/>
      <w:pPr>
        <w:ind w:left="360"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7C13302"/>
    <w:multiLevelType w:val="hybridMultilevel"/>
    <w:tmpl w:val="2A4884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C8370F"/>
    <w:multiLevelType w:val="hybridMultilevel"/>
    <w:tmpl w:val="9726F99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E33620F"/>
    <w:multiLevelType w:val="multilevel"/>
    <w:tmpl w:val="4D923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398692D"/>
    <w:multiLevelType w:val="hybridMultilevel"/>
    <w:tmpl w:val="7C983F66"/>
    <w:lvl w:ilvl="0" w:tplc="0405000D">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9" w15:restartNumberingAfterBreak="0">
    <w:nsid w:val="73C93DCE"/>
    <w:multiLevelType w:val="hybridMultilevel"/>
    <w:tmpl w:val="741CB6F2"/>
    <w:lvl w:ilvl="0" w:tplc="0405000F">
      <w:start w:val="1"/>
      <w:numFmt w:val="decimal"/>
      <w:lvlText w:val="%1."/>
      <w:lvlJc w:val="left"/>
      <w:pPr>
        <w:ind w:left="360" w:hanging="360"/>
      </w:pPr>
    </w:lvl>
    <w:lvl w:ilvl="1" w:tplc="F9AE46D0">
      <w:start w:val="3"/>
      <w:numFmt w:val="bullet"/>
      <w:lvlText w:val="-"/>
      <w:lvlJc w:val="left"/>
      <w:pPr>
        <w:ind w:left="1080" w:hanging="360"/>
      </w:pPr>
      <w:rPr>
        <w:rFonts w:ascii="Times New Roman" w:eastAsia="Trebuchet MS"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8B05CC2"/>
    <w:multiLevelType w:val="hybridMultilevel"/>
    <w:tmpl w:val="8D98987A"/>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972E2"/>
    <w:multiLevelType w:val="hybridMultilevel"/>
    <w:tmpl w:val="D766123C"/>
    <w:lvl w:ilvl="0" w:tplc="0405000D">
      <w:start w:val="1"/>
      <w:numFmt w:val="bullet"/>
      <w:lvlText w:val=""/>
      <w:lvlJc w:val="left"/>
      <w:pPr>
        <w:ind w:left="788" w:hanging="360"/>
      </w:pPr>
      <w:rPr>
        <w:rFonts w:ascii="Wingdings" w:hAnsi="Wingdings" w:hint="default"/>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32" w15:restartNumberingAfterBreak="0">
    <w:nsid w:val="7C657228"/>
    <w:multiLevelType w:val="multilevel"/>
    <w:tmpl w:val="67F0C1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097835">
    <w:abstractNumId w:val="4"/>
  </w:num>
  <w:num w:numId="2" w16cid:durableId="924605889">
    <w:abstractNumId w:val="32"/>
  </w:num>
  <w:num w:numId="3" w16cid:durableId="1115903111">
    <w:abstractNumId w:val="27"/>
  </w:num>
  <w:num w:numId="4" w16cid:durableId="980504262">
    <w:abstractNumId w:val="18"/>
  </w:num>
  <w:num w:numId="5" w16cid:durableId="2109230109">
    <w:abstractNumId w:val="26"/>
  </w:num>
  <w:num w:numId="6" w16cid:durableId="534468928">
    <w:abstractNumId w:val="7"/>
  </w:num>
  <w:num w:numId="7" w16cid:durableId="1316641797">
    <w:abstractNumId w:val="11"/>
  </w:num>
  <w:num w:numId="8" w16cid:durableId="37051338">
    <w:abstractNumId w:val="21"/>
  </w:num>
  <w:num w:numId="9" w16cid:durableId="1710646464">
    <w:abstractNumId w:val="10"/>
  </w:num>
  <w:num w:numId="10" w16cid:durableId="2093040411">
    <w:abstractNumId w:val="30"/>
  </w:num>
  <w:num w:numId="11" w16cid:durableId="382751146">
    <w:abstractNumId w:val="14"/>
  </w:num>
  <w:num w:numId="12" w16cid:durableId="1581258554">
    <w:abstractNumId w:val="9"/>
  </w:num>
  <w:num w:numId="13" w16cid:durableId="1271812208">
    <w:abstractNumId w:val="16"/>
  </w:num>
  <w:num w:numId="14" w16cid:durableId="2130779109">
    <w:abstractNumId w:val="3"/>
  </w:num>
  <w:num w:numId="15" w16cid:durableId="534511680">
    <w:abstractNumId w:val="8"/>
  </w:num>
  <w:num w:numId="16" w16cid:durableId="1058240371">
    <w:abstractNumId w:val="20"/>
  </w:num>
  <w:num w:numId="17" w16cid:durableId="1188716889">
    <w:abstractNumId w:val="24"/>
  </w:num>
  <w:num w:numId="18" w16cid:durableId="1936791840">
    <w:abstractNumId w:val="29"/>
  </w:num>
  <w:num w:numId="19" w16cid:durableId="913659603">
    <w:abstractNumId w:val="12"/>
  </w:num>
  <w:num w:numId="20" w16cid:durableId="1688554964">
    <w:abstractNumId w:val="5"/>
  </w:num>
  <w:num w:numId="21" w16cid:durableId="907224852">
    <w:abstractNumId w:val="1"/>
  </w:num>
  <w:num w:numId="22" w16cid:durableId="268855627">
    <w:abstractNumId w:val="25"/>
  </w:num>
  <w:num w:numId="23" w16cid:durableId="1308557692">
    <w:abstractNumId w:val="0"/>
  </w:num>
  <w:num w:numId="24" w16cid:durableId="94981853">
    <w:abstractNumId w:val="19"/>
  </w:num>
  <w:num w:numId="25" w16cid:durableId="1843930783">
    <w:abstractNumId w:val="31"/>
  </w:num>
  <w:num w:numId="26" w16cid:durableId="2108117560">
    <w:abstractNumId w:val="28"/>
  </w:num>
  <w:num w:numId="27" w16cid:durableId="2060936134">
    <w:abstractNumId w:val="2"/>
  </w:num>
  <w:num w:numId="28" w16cid:durableId="1855419127">
    <w:abstractNumId w:val="6"/>
  </w:num>
  <w:num w:numId="29" w16cid:durableId="1658150415">
    <w:abstractNumId w:val="13"/>
  </w:num>
  <w:num w:numId="30" w16cid:durableId="687676613">
    <w:abstractNumId w:val="22"/>
  </w:num>
  <w:num w:numId="31" w16cid:durableId="508957041">
    <w:abstractNumId w:val="15"/>
  </w:num>
  <w:num w:numId="32" w16cid:durableId="500900831">
    <w:abstractNumId w:val="23"/>
  </w:num>
  <w:num w:numId="33" w16cid:durableId="10037494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90"/>
    <w:rsid w:val="00024BCE"/>
    <w:rsid w:val="00043C5B"/>
    <w:rsid w:val="00077140"/>
    <w:rsid w:val="000C20AD"/>
    <w:rsid w:val="000F2DCD"/>
    <w:rsid w:val="00111388"/>
    <w:rsid w:val="00113A07"/>
    <w:rsid w:val="00121F84"/>
    <w:rsid w:val="0015018B"/>
    <w:rsid w:val="00163532"/>
    <w:rsid w:val="001751ED"/>
    <w:rsid w:val="001813D1"/>
    <w:rsid w:val="001830E6"/>
    <w:rsid w:val="001A385D"/>
    <w:rsid w:val="001B59EE"/>
    <w:rsid w:val="00224A9B"/>
    <w:rsid w:val="0022646C"/>
    <w:rsid w:val="00264DD2"/>
    <w:rsid w:val="00270DB0"/>
    <w:rsid w:val="0027149F"/>
    <w:rsid w:val="00284E7C"/>
    <w:rsid w:val="002854DB"/>
    <w:rsid w:val="00292910"/>
    <w:rsid w:val="002A544D"/>
    <w:rsid w:val="002B10E1"/>
    <w:rsid w:val="002B58B7"/>
    <w:rsid w:val="002D1233"/>
    <w:rsid w:val="002D1CCE"/>
    <w:rsid w:val="002D4860"/>
    <w:rsid w:val="002E0225"/>
    <w:rsid w:val="00307A69"/>
    <w:rsid w:val="003106F4"/>
    <w:rsid w:val="0031488C"/>
    <w:rsid w:val="00315521"/>
    <w:rsid w:val="00331FCE"/>
    <w:rsid w:val="00382414"/>
    <w:rsid w:val="00382FF9"/>
    <w:rsid w:val="003A0D04"/>
    <w:rsid w:val="003B1190"/>
    <w:rsid w:val="003C09D2"/>
    <w:rsid w:val="004130BF"/>
    <w:rsid w:val="0045452B"/>
    <w:rsid w:val="004863C6"/>
    <w:rsid w:val="004B473C"/>
    <w:rsid w:val="004C630D"/>
    <w:rsid w:val="004D4554"/>
    <w:rsid w:val="004E384A"/>
    <w:rsid w:val="00541903"/>
    <w:rsid w:val="00542B61"/>
    <w:rsid w:val="0056345E"/>
    <w:rsid w:val="005A55AE"/>
    <w:rsid w:val="005C1268"/>
    <w:rsid w:val="005F693A"/>
    <w:rsid w:val="0060328F"/>
    <w:rsid w:val="006050BC"/>
    <w:rsid w:val="00614C5A"/>
    <w:rsid w:val="006208AD"/>
    <w:rsid w:val="00622012"/>
    <w:rsid w:val="006432A7"/>
    <w:rsid w:val="00672695"/>
    <w:rsid w:val="0068624C"/>
    <w:rsid w:val="006D1F94"/>
    <w:rsid w:val="006E6E05"/>
    <w:rsid w:val="00703A38"/>
    <w:rsid w:val="00720F5A"/>
    <w:rsid w:val="00727598"/>
    <w:rsid w:val="00731701"/>
    <w:rsid w:val="007B00D3"/>
    <w:rsid w:val="007C4C3E"/>
    <w:rsid w:val="007F5E9F"/>
    <w:rsid w:val="00806EBF"/>
    <w:rsid w:val="00842B04"/>
    <w:rsid w:val="0086083C"/>
    <w:rsid w:val="00876E49"/>
    <w:rsid w:val="00880210"/>
    <w:rsid w:val="008A03BC"/>
    <w:rsid w:val="008B35EF"/>
    <w:rsid w:val="009053CA"/>
    <w:rsid w:val="009136F1"/>
    <w:rsid w:val="009305E6"/>
    <w:rsid w:val="00967DAD"/>
    <w:rsid w:val="009940B9"/>
    <w:rsid w:val="0099695A"/>
    <w:rsid w:val="009A5F4E"/>
    <w:rsid w:val="009B14A6"/>
    <w:rsid w:val="009C7F3C"/>
    <w:rsid w:val="00A03320"/>
    <w:rsid w:val="00A16622"/>
    <w:rsid w:val="00A235EB"/>
    <w:rsid w:val="00A25466"/>
    <w:rsid w:val="00A3143B"/>
    <w:rsid w:val="00A32CBC"/>
    <w:rsid w:val="00A54D79"/>
    <w:rsid w:val="00A94AFA"/>
    <w:rsid w:val="00AA5260"/>
    <w:rsid w:val="00AC3347"/>
    <w:rsid w:val="00B33985"/>
    <w:rsid w:val="00B364FA"/>
    <w:rsid w:val="00B54D88"/>
    <w:rsid w:val="00C104A1"/>
    <w:rsid w:val="00C15899"/>
    <w:rsid w:val="00C2098C"/>
    <w:rsid w:val="00C233D0"/>
    <w:rsid w:val="00C36113"/>
    <w:rsid w:val="00C55E77"/>
    <w:rsid w:val="00C677A4"/>
    <w:rsid w:val="00C7350F"/>
    <w:rsid w:val="00C7674D"/>
    <w:rsid w:val="00CB6835"/>
    <w:rsid w:val="00CD3EA0"/>
    <w:rsid w:val="00D00B89"/>
    <w:rsid w:val="00D17720"/>
    <w:rsid w:val="00D244FA"/>
    <w:rsid w:val="00D24B2F"/>
    <w:rsid w:val="00D35A96"/>
    <w:rsid w:val="00D377D7"/>
    <w:rsid w:val="00D45E11"/>
    <w:rsid w:val="00D83E13"/>
    <w:rsid w:val="00D97C05"/>
    <w:rsid w:val="00DB6468"/>
    <w:rsid w:val="00DE41EE"/>
    <w:rsid w:val="00DE4F01"/>
    <w:rsid w:val="00DF2BBB"/>
    <w:rsid w:val="00E407A4"/>
    <w:rsid w:val="00E4415A"/>
    <w:rsid w:val="00E82335"/>
    <w:rsid w:val="00E82790"/>
    <w:rsid w:val="00EB0508"/>
    <w:rsid w:val="00EB2BEF"/>
    <w:rsid w:val="00ED13E9"/>
    <w:rsid w:val="00ED49A7"/>
    <w:rsid w:val="00EF6880"/>
    <w:rsid w:val="00F24D22"/>
    <w:rsid w:val="00F34DB7"/>
    <w:rsid w:val="00F43275"/>
    <w:rsid w:val="00FB2D94"/>
    <w:rsid w:val="00FB6FD4"/>
    <w:rsid w:val="00FD0BF9"/>
    <w:rsid w:val="2C9A0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DAB1"/>
  <w15:docId w15:val="{2B4090B2-58B2-4998-87B1-A7B9AEFE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36F1"/>
  </w:style>
  <w:style w:type="paragraph" w:styleId="Nadpis1">
    <w:name w:val="heading 1"/>
    <w:basedOn w:val="Normln"/>
    <w:next w:val="Normln"/>
    <w:link w:val="Nadpis1Char"/>
    <w:uiPriority w:val="9"/>
    <w:qFormat/>
    <w:rsid w:val="002637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000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rsid w:val="009136F1"/>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9136F1"/>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9136F1"/>
    <w:pPr>
      <w:keepNext/>
      <w:keepLines/>
      <w:spacing w:before="220" w:after="40"/>
      <w:outlineLvl w:val="4"/>
    </w:pPr>
    <w:rPr>
      <w:b/>
    </w:rPr>
  </w:style>
  <w:style w:type="paragraph" w:styleId="Nadpis6">
    <w:name w:val="heading 6"/>
    <w:basedOn w:val="Normln"/>
    <w:next w:val="Normln"/>
    <w:uiPriority w:val="9"/>
    <w:semiHidden/>
    <w:unhideWhenUsed/>
    <w:qFormat/>
    <w:rsid w:val="009136F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rsid w:val="009136F1"/>
    <w:tblPr>
      <w:tblCellMar>
        <w:top w:w="0" w:type="dxa"/>
        <w:left w:w="0" w:type="dxa"/>
        <w:bottom w:w="0" w:type="dxa"/>
        <w:right w:w="0" w:type="dxa"/>
      </w:tblCellMar>
    </w:tblPr>
  </w:style>
  <w:style w:type="paragraph" w:styleId="Nzev">
    <w:name w:val="Title"/>
    <w:basedOn w:val="Normln"/>
    <w:next w:val="Normln"/>
    <w:uiPriority w:val="10"/>
    <w:qFormat/>
    <w:rsid w:val="009136F1"/>
    <w:pPr>
      <w:keepNext/>
      <w:keepLines/>
      <w:spacing w:before="480" w:after="120"/>
    </w:pPr>
    <w:rPr>
      <w:b/>
      <w:sz w:val="72"/>
      <w:szCs w:val="72"/>
    </w:rPr>
  </w:style>
  <w:style w:type="paragraph" w:styleId="Zhlav">
    <w:name w:val="header"/>
    <w:basedOn w:val="Normln"/>
    <w:link w:val="ZhlavChar"/>
    <w:uiPriority w:val="99"/>
    <w:unhideWhenUsed/>
    <w:rsid w:val="008D31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13C"/>
  </w:style>
  <w:style w:type="paragraph" w:styleId="Zpat">
    <w:name w:val="footer"/>
    <w:basedOn w:val="Normln"/>
    <w:link w:val="ZpatChar"/>
    <w:uiPriority w:val="99"/>
    <w:unhideWhenUsed/>
    <w:rsid w:val="008D31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13C"/>
  </w:style>
  <w:style w:type="paragraph" w:styleId="Bezmezer">
    <w:name w:val="No Spacing"/>
    <w:uiPriority w:val="1"/>
    <w:qFormat/>
    <w:rsid w:val="00533E53"/>
    <w:pPr>
      <w:spacing w:after="0" w:line="240" w:lineRule="auto"/>
    </w:pPr>
    <w:rPr>
      <w:rFonts w:cs="Times New Roman"/>
    </w:rPr>
  </w:style>
  <w:style w:type="paragraph" w:styleId="Odstavecseseznamem">
    <w:name w:val="List Paragraph"/>
    <w:basedOn w:val="Normln"/>
    <w:uiPriority w:val="34"/>
    <w:qFormat/>
    <w:rsid w:val="00533E53"/>
    <w:pPr>
      <w:ind w:left="720"/>
      <w:contextualSpacing/>
    </w:pPr>
  </w:style>
  <w:style w:type="character" w:customStyle="1" w:styleId="Nadpis1Char">
    <w:name w:val="Nadpis 1 Char"/>
    <w:basedOn w:val="Standardnpsmoodstavce"/>
    <w:link w:val="Nadpis1"/>
    <w:uiPriority w:val="9"/>
    <w:rsid w:val="00263782"/>
    <w:rPr>
      <w:rFonts w:asciiTheme="majorHAnsi" w:eastAsiaTheme="majorEastAsia" w:hAnsiTheme="majorHAnsi" w:cstheme="majorBidi"/>
      <w:color w:val="365F91" w:themeColor="accent1" w:themeShade="BF"/>
      <w:sz w:val="32"/>
      <w:szCs w:val="32"/>
    </w:rPr>
  </w:style>
  <w:style w:type="paragraph" w:styleId="Obsah1">
    <w:name w:val="toc 1"/>
    <w:basedOn w:val="Normln"/>
    <w:next w:val="Normln"/>
    <w:autoRedefine/>
    <w:uiPriority w:val="39"/>
    <w:unhideWhenUsed/>
    <w:rsid w:val="000B1382"/>
    <w:pPr>
      <w:tabs>
        <w:tab w:val="left" w:pos="709"/>
        <w:tab w:val="right" w:pos="9346"/>
      </w:tabs>
      <w:spacing w:after="0" w:line="240" w:lineRule="auto"/>
    </w:pPr>
    <w:rPr>
      <w:rFonts w:asciiTheme="majorHAnsi" w:hAnsiTheme="majorHAnsi"/>
      <w:b/>
      <w:bCs/>
      <w:caps/>
      <w:sz w:val="24"/>
      <w:szCs w:val="24"/>
    </w:rPr>
  </w:style>
  <w:style w:type="paragraph" w:styleId="Obsah2">
    <w:name w:val="toc 2"/>
    <w:basedOn w:val="Normln"/>
    <w:next w:val="Normln"/>
    <w:autoRedefine/>
    <w:uiPriority w:val="39"/>
    <w:unhideWhenUsed/>
    <w:rsid w:val="00263782"/>
    <w:pPr>
      <w:spacing w:before="240" w:after="0"/>
    </w:pPr>
    <w:rPr>
      <w:b/>
      <w:bCs/>
      <w:sz w:val="20"/>
      <w:szCs w:val="20"/>
    </w:rPr>
  </w:style>
  <w:style w:type="paragraph" w:styleId="Obsah3">
    <w:name w:val="toc 3"/>
    <w:basedOn w:val="Normln"/>
    <w:next w:val="Normln"/>
    <w:autoRedefine/>
    <w:uiPriority w:val="39"/>
    <w:unhideWhenUsed/>
    <w:rsid w:val="00263782"/>
    <w:pPr>
      <w:spacing w:after="0"/>
      <w:ind w:left="220"/>
    </w:pPr>
    <w:rPr>
      <w:sz w:val="20"/>
      <w:szCs w:val="20"/>
    </w:rPr>
  </w:style>
  <w:style w:type="paragraph" w:styleId="Obsah4">
    <w:name w:val="toc 4"/>
    <w:basedOn w:val="Normln"/>
    <w:next w:val="Normln"/>
    <w:autoRedefine/>
    <w:uiPriority w:val="39"/>
    <w:unhideWhenUsed/>
    <w:rsid w:val="00263782"/>
    <w:pPr>
      <w:spacing w:after="0"/>
      <w:ind w:left="440"/>
    </w:pPr>
    <w:rPr>
      <w:sz w:val="20"/>
      <w:szCs w:val="20"/>
    </w:rPr>
  </w:style>
  <w:style w:type="paragraph" w:styleId="Obsah5">
    <w:name w:val="toc 5"/>
    <w:basedOn w:val="Normln"/>
    <w:next w:val="Normln"/>
    <w:autoRedefine/>
    <w:uiPriority w:val="39"/>
    <w:unhideWhenUsed/>
    <w:rsid w:val="00263782"/>
    <w:pPr>
      <w:spacing w:after="0"/>
      <w:ind w:left="660"/>
    </w:pPr>
    <w:rPr>
      <w:sz w:val="20"/>
      <w:szCs w:val="20"/>
    </w:rPr>
  </w:style>
  <w:style w:type="paragraph" w:styleId="Obsah6">
    <w:name w:val="toc 6"/>
    <w:basedOn w:val="Normln"/>
    <w:next w:val="Normln"/>
    <w:autoRedefine/>
    <w:uiPriority w:val="39"/>
    <w:unhideWhenUsed/>
    <w:rsid w:val="00263782"/>
    <w:pPr>
      <w:spacing w:after="0"/>
      <w:ind w:left="880"/>
    </w:pPr>
    <w:rPr>
      <w:sz w:val="20"/>
      <w:szCs w:val="20"/>
    </w:rPr>
  </w:style>
  <w:style w:type="paragraph" w:styleId="Obsah7">
    <w:name w:val="toc 7"/>
    <w:basedOn w:val="Normln"/>
    <w:next w:val="Normln"/>
    <w:autoRedefine/>
    <w:uiPriority w:val="39"/>
    <w:unhideWhenUsed/>
    <w:rsid w:val="00263782"/>
    <w:pPr>
      <w:spacing w:after="0"/>
      <w:ind w:left="1100"/>
    </w:pPr>
    <w:rPr>
      <w:sz w:val="20"/>
      <w:szCs w:val="20"/>
    </w:rPr>
  </w:style>
  <w:style w:type="paragraph" w:styleId="Obsah8">
    <w:name w:val="toc 8"/>
    <w:basedOn w:val="Normln"/>
    <w:next w:val="Normln"/>
    <w:autoRedefine/>
    <w:uiPriority w:val="39"/>
    <w:unhideWhenUsed/>
    <w:rsid w:val="00263782"/>
    <w:pPr>
      <w:spacing w:after="0"/>
      <w:ind w:left="1320"/>
    </w:pPr>
    <w:rPr>
      <w:sz w:val="20"/>
      <w:szCs w:val="20"/>
    </w:rPr>
  </w:style>
  <w:style w:type="paragraph" w:styleId="Obsah9">
    <w:name w:val="toc 9"/>
    <w:basedOn w:val="Normln"/>
    <w:next w:val="Normln"/>
    <w:autoRedefine/>
    <w:uiPriority w:val="39"/>
    <w:unhideWhenUsed/>
    <w:rsid w:val="00263782"/>
    <w:pPr>
      <w:spacing w:after="0"/>
      <w:ind w:left="1540"/>
    </w:pPr>
    <w:rPr>
      <w:sz w:val="20"/>
      <w:szCs w:val="20"/>
    </w:rPr>
  </w:style>
  <w:style w:type="paragraph" w:styleId="Nadpisobsahu">
    <w:name w:val="TOC Heading"/>
    <w:basedOn w:val="Nadpis1"/>
    <w:next w:val="Normln"/>
    <w:uiPriority w:val="39"/>
    <w:unhideWhenUsed/>
    <w:qFormat/>
    <w:rsid w:val="00824608"/>
    <w:pPr>
      <w:spacing w:line="259" w:lineRule="auto"/>
      <w:outlineLvl w:val="9"/>
    </w:pPr>
  </w:style>
  <w:style w:type="character" w:styleId="Hypertextovodkaz">
    <w:name w:val="Hyperlink"/>
    <w:basedOn w:val="Standardnpsmoodstavce"/>
    <w:uiPriority w:val="99"/>
    <w:unhideWhenUsed/>
    <w:rsid w:val="00824608"/>
    <w:rPr>
      <w:color w:val="0000FF" w:themeColor="hyperlink"/>
      <w:u w:val="single"/>
    </w:rPr>
  </w:style>
  <w:style w:type="table" w:styleId="Mkatabulky">
    <w:name w:val="Table Grid"/>
    <w:basedOn w:val="Normlntabulka"/>
    <w:uiPriority w:val="59"/>
    <w:rsid w:val="003C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8190A"/>
    <w:rPr>
      <w:sz w:val="16"/>
      <w:szCs w:val="16"/>
    </w:rPr>
  </w:style>
  <w:style w:type="paragraph" w:styleId="Textkomente">
    <w:name w:val="annotation text"/>
    <w:basedOn w:val="Normln"/>
    <w:link w:val="TextkomenteChar"/>
    <w:uiPriority w:val="99"/>
    <w:unhideWhenUsed/>
    <w:rsid w:val="00D8190A"/>
    <w:pPr>
      <w:spacing w:line="240" w:lineRule="auto"/>
    </w:pPr>
    <w:rPr>
      <w:sz w:val="20"/>
      <w:szCs w:val="20"/>
    </w:rPr>
  </w:style>
  <w:style w:type="character" w:customStyle="1" w:styleId="TextkomenteChar">
    <w:name w:val="Text komentáře Char"/>
    <w:basedOn w:val="Standardnpsmoodstavce"/>
    <w:link w:val="Textkomente"/>
    <w:uiPriority w:val="99"/>
    <w:rsid w:val="00D8190A"/>
    <w:rPr>
      <w:sz w:val="20"/>
      <w:szCs w:val="20"/>
    </w:rPr>
  </w:style>
  <w:style w:type="paragraph" w:styleId="Pedmtkomente">
    <w:name w:val="annotation subject"/>
    <w:basedOn w:val="Textkomente"/>
    <w:next w:val="Textkomente"/>
    <w:link w:val="PedmtkomenteChar"/>
    <w:uiPriority w:val="99"/>
    <w:semiHidden/>
    <w:unhideWhenUsed/>
    <w:rsid w:val="00D8190A"/>
    <w:rPr>
      <w:b/>
      <w:bCs/>
    </w:rPr>
  </w:style>
  <w:style w:type="character" w:customStyle="1" w:styleId="PedmtkomenteChar">
    <w:name w:val="Předmět komentáře Char"/>
    <w:basedOn w:val="TextkomenteChar"/>
    <w:link w:val="Pedmtkomente"/>
    <w:uiPriority w:val="99"/>
    <w:semiHidden/>
    <w:rsid w:val="00D8190A"/>
    <w:rPr>
      <w:b/>
      <w:bCs/>
      <w:sz w:val="20"/>
      <w:szCs w:val="20"/>
    </w:rPr>
  </w:style>
  <w:style w:type="paragraph" w:styleId="Textbubliny">
    <w:name w:val="Balloon Text"/>
    <w:basedOn w:val="Normln"/>
    <w:link w:val="TextbublinyChar"/>
    <w:semiHidden/>
    <w:unhideWhenUsed/>
    <w:rsid w:val="00D819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190A"/>
    <w:rPr>
      <w:rFonts w:ascii="Segoe UI" w:hAnsi="Segoe UI" w:cs="Segoe UI"/>
      <w:sz w:val="18"/>
      <w:szCs w:val="18"/>
    </w:rPr>
  </w:style>
  <w:style w:type="character" w:customStyle="1" w:styleId="Nadpis2Char">
    <w:name w:val="Nadpis 2 Char"/>
    <w:basedOn w:val="Standardnpsmoodstavce"/>
    <w:link w:val="Nadpis2"/>
    <w:uiPriority w:val="9"/>
    <w:semiHidden/>
    <w:rsid w:val="00D00073"/>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ln"/>
    <w:rsid w:val="00B81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B81FA4"/>
  </w:style>
  <w:style w:type="character" w:customStyle="1" w:styleId="eop">
    <w:name w:val="eop"/>
    <w:basedOn w:val="Standardnpsmoodstavce"/>
    <w:rsid w:val="00B81FA4"/>
  </w:style>
  <w:style w:type="paragraph" w:styleId="Podnadpis">
    <w:name w:val="Subtitle"/>
    <w:basedOn w:val="Normln"/>
    <w:next w:val="Normln"/>
    <w:uiPriority w:val="11"/>
    <w:qFormat/>
    <w:rsid w:val="009136F1"/>
    <w:pPr>
      <w:keepNext/>
      <w:keepLines/>
      <w:spacing w:before="360" w:after="80"/>
    </w:pPr>
    <w:rPr>
      <w:rFonts w:ascii="Georgia" w:eastAsia="Georgia" w:hAnsi="Georgia" w:cs="Georgia"/>
      <w:i/>
      <w:color w:val="666666"/>
      <w:sz w:val="48"/>
      <w:szCs w:val="48"/>
    </w:rPr>
  </w:style>
  <w:style w:type="table" w:customStyle="1" w:styleId="a">
    <w:basedOn w:val="NormalTable0"/>
    <w:rsid w:val="009136F1"/>
    <w:tblPr>
      <w:tblStyleRowBandSize w:val="1"/>
      <w:tblStyleColBandSize w:val="1"/>
      <w:tblCellMar>
        <w:top w:w="15" w:type="dxa"/>
        <w:left w:w="15" w:type="dxa"/>
        <w:bottom w:w="15" w:type="dxa"/>
        <w:right w:w="15" w:type="dxa"/>
      </w:tblCellMar>
    </w:tblPr>
  </w:style>
  <w:style w:type="table" w:customStyle="1" w:styleId="a0">
    <w:basedOn w:val="NormalTable0"/>
    <w:rsid w:val="009136F1"/>
    <w:tblPr>
      <w:tblStyleRowBandSize w:val="1"/>
      <w:tblStyleColBandSize w:val="1"/>
      <w:tblCellMar>
        <w:left w:w="70" w:type="dxa"/>
        <w:right w:w="70" w:type="dxa"/>
      </w:tblCellMar>
    </w:tblPr>
  </w:style>
  <w:style w:type="paragraph" w:styleId="Revize">
    <w:name w:val="Revision"/>
    <w:hidden/>
    <w:uiPriority w:val="99"/>
    <w:semiHidden/>
    <w:rsid w:val="002D1CCE"/>
    <w:pPr>
      <w:spacing w:after="0" w:line="240" w:lineRule="auto"/>
    </w:pPr>
  </w:style>
  <w:style w:type="paragraph" w:customStyle="1" w:styleId="l5">
    <w:name w:val="l5"/>
    <w:basedOn w:val="Normln"/>
    <w:rsid w:val="009053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8666">
      <w:bodyDiv w:val="1"/>
      <w:marLeft w:val="0"/>
      <w:marRight w:val="0"/>
      <w:marTop w:val="0"/>
      <w:marBottom w:val="0"/>
      <w:divBdr>
        <w:top w:val="none" w:sz="0" w:space="0" w:color="auto"/>
        <w:left w:val="none" w:sz="0" w:space="0" w:color="auto"/>
        <w:bottom w:val="none" w:sz="0" w:space="0" w:color="auto"/>
        <w:right w:val="none" w:sz="0" w:space="0" w:color="auto"/>
      </w:divBdr>
    </w:div>
    <w:div w:id="88043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qijrRCZFU9RXlj59KTuF7J5Yg==">AMUW2mWRt/DPncII/bGsPsx+rqaw8XxA5rQ7zI72NCM19SgydsWVJMtG/sNLUAF9LGd8LwairhQtM48os26KASsmkUBxgMCa1rjucEbnICsr7+AabwDaipk3L9sd2CrSotw/iwOQ9X10wGwVjHOUa9tsmpD7mnGM/F44pg2Jr1rX2oDurRjFqvCE/Q93Zj18y16ec263DlSTR6cuyHWh2OilfcA+1wvTwuWLh/vHT7HAycI6cejhrqhgSQDdKj9ypdNZoqEKA/yBxZSf14WlW+Xb/oCrtWiVua1febCKHFyt50fmwG+SJeRP8GkN2084UCMRIsB5Do0mZftXUWuPZuJvJKf/ejwUC6VX3fC94+Ww+xsLljo/ojNg24e55z/pIlKkKM3tx+31xW1RiMNH7bBa148bwjCeV/nZivf7KbAxtZVvS3yWkHYVAWi6XfyyyosdiBDAJw6BWtv9ZXYc3m0CgXgrH7dSA9foIzCOdnU60T1puc2t5E3sDv2tjI5BhK27LZXyxtMNx3LbK11GMsG/4PUMB3uiNeZXZd14zt/wC5BeyVCrvvJDN4hAYR1CBn9FS00HkIlo4emrxw53d2an/t4dEIjutWhYfkJpXQCT1q6Bh6GqJhAsbdrHvfwgcjIIGrpcTK3YD53Dz69lIdGHduUU2/5N1bwBP2Kqr9zaTvbHhEP0PNzYQGXecuzJR86THawiMfD0Pn7wOF2OOQSO992rpr5ewOE8KHeupFxCijAZl0uZ31coTQm6j+wDf73Qg0yZzT8uy8UjNqCbJlgh/X3ow3hHdKV+E111YgRyxPIpMxVT/RYwc/s1KARHh5yB1AVMUhXPqvmyRInM15q7NfNov/MQ6NQYeVZ79pR1X0Fn722IpoPOEOgeyaMblRSOlPRvx6zICOvNJ1KrRVp4QohnfrqcNSCvBabA2BQw3PbicFHxSK56y8IVQPDOjF/OEn0LaH3nmT9rS6rh/hry5cfAsPaNTKlWxw5KDJkEECDKGJR6xpFJFZul5VDMNeTz9hOB7+zTU2RmXi0ylcGPAmJ5GfFYCISvojU+P7y2wCiojJgm8QiwYkdAIi9bpTDSzdDANGI8TzGj1ZyvO+xaSUuTNkoIWiKw6S+v1uUkbc2gSuYqqirXA6YudKy3sqOh1caFZSOGAW807+zrMZs7/ZYnVqWowdsSs1yOO1mBT7wd/HSj0z+EOE3Us5mpdGUfgAEWJbNnrkdgGeTKu+pKueX8v+miwfDr8ujxGrC1Slz4hqR1RRNO4KMwqq8idF9yDHCkkTHKbW+8t4rBoHRY5hF7BweajzMzljPOxiUROu9XLRMpno4df5gO23agvjkOpDa35IClP7FWm62XQnWcZOfeqthb23PKEsPda53AmKBvjDZZX2HWCdilvBngNioNy+nfl3A3i0K6VudThrfkxrwYnJHqcMzKranRC5dhBVvFeawWg55inNNVhw+hBMH82RWGfq1hV6mJGyb0M871yHZELHB+ZxFfWCaaJv+zy43tEo41RAQWkK+0RGb3NAqMXU+raK5m9FqGepX/5HqKOTs7aovS5/3LbxGbXIjkm2p4ywEcYasOS4VSPoSi6Wqe9KNZcFBpuPBKr01I+AAMrf6NhCmGk76TG1b6v6bZLiMx0ZEDRs48qxeGRdEC2zUDfrSqfC/XFgB/Y3j36SP/HEQJTjn++adFzNkuke1vfxbWQmWp9Fk0fFhk2eXluvh3cRd3+DiNz0WdoR/OArevwohqOtsx3xXOJuBbXXUCHjiMylET6kWz+afZhT+EVnXZYzWhU8FLpoytRdl1oyfXl85kMvGVomOoKprKfqscrxXJD8ZguA6CPix+kyaIGZ2GLGiSJkuYbNA84H2azyuIYOdwohK/AojcojtnPR6Ws0RpwKaH0qYd0dzZ0Q5SyT+MRkmqAMfXKzznKwgTsOEw/rmn1VBA8a8d7vKHlBJLGtxdUKrXw5a4c+psvMxOqhc5oHCUKCre5sUuk+3T8VsEHaQrvqyPbUuYaGdZFvcvE/z9SVPC7B7DW1C18UMqBGbty6rqnp6sscCbckIa4Pa49+w31cbkn41ydb5pqKa5VU3vrCvnBPv8ZQxn9I9IBmBbxFBIDAvwd7ocQFTIc9O5n7wSKKNMCh43mDLJxKc5/BE3pUVv07Wx0ni9EcQKv+aoBBt9YjlMKrOL8jYLWxn8iVN+ES+YuHq/6b7eZ7XkIaDMYczo8XxjrB7E0kngOwJUVFV7vv7CEYBEj/Qx0ISIRsZQm/3fBHOxo/xZDhHj+vq+1/cpbAjfFjrnvXPeBuRvQSPAE9xscq6H3+fs4r4jvp2b/AkLw9avFYUJE2zUsuNGS93LvQtBf3BDf0gTQ+Ps/IOMfhD9xc9qt3f//0xQ4cqxBZidhaQN3lcHw/tXHnEwfTDw90RbMFEGwVBl7v32R5deFRTG3H85IX1vLLrufwKTBlwL7OYFd5Kz/r43unbXoCXK2MwWQ8kf2B7zNFu3uK7WsbiAUKAjTz+zvU+utfksZdayjM5gFtnzhTjQz3BGkW6c4AWSqZO1E2rcu5NtgAOQ1rcpTyzTSV2V0YKSaJVLfI1ZhYua7/vxHN5wnVE1tQkwYh9uZ6y74JK/lX/i4hxoAHEKKWHtQXL4PJ7FBacPSWLJAcjYPUGN6qBI13gov84dH5LJ6Mda60g2o5K4WZn8MwvU8u+IzVSm6GHvoenifudGNrClUD5KDNNWu1OeLTlWubKz5advyruaEQipMbg+l34jMiEUL5ZpFKZU/Z9gQhsxe1Pd+XgBjyOJusqafHBgI76IWO0KGCFXOPdvdhTt6I44ciwG1fapGXHKEK7AfRfppWwGfcaB9msTnpUdhVR8kqQ6EdV25HMf2vxgQXPH2eoojZwC0Tj91BSXOV5532PMnCmHC/lkjex7TV5wQdlAKosYLQGMrLaiLQ18gj4mcdHnG59LcMuw8+kQ5vD0027W0AD2Snv3rxcLGWEAUXgfrPj+u8xkBKIjLlMyOXI5QAH9wOqrmFbZwciDQwaBXknuXcQgt1226R0LCrV4hqjKvtIK3aK/udcDUWVWYu+LS3SY2rWGaeBOa7sLFkfhuQeHeEj4TswB3HbWRn2kOwt70iKUH9FJZT4PkDWOgh8x1kSt5sfnprpgrpd1r0dZisz8eROrhDzWgRiIcFSlEFfTOplEcHnxnlr+GOjauhv2evN3HnoMVSn1SiRCR98MBu9ljCEfXjipHlonwPqIW31k7sNXIugVuvjrufbYFwHFuueOyhCbLoIUa1bCNejXN4xVNGjnbE9QLy0FMa5VBw0vPNFxU1tAn8sGfsgcZCAYI0T4FuDFrBULchJ3BRIdkZSQStZDDnQAdVyg3yxNODHbRuLi2dYwZLD/e+Ag0FOrVXtTyCdlpRPVC1amiRuGmtcEyHto9nJ9KDTiE0xcDvbN9/edotZTivzWrJkTjVNe/Hr3hCdJNq1bvwhBUbggpbxbeveRaubSf0tFvJaTaxHhjT4e2lhBO4iXAGaiCeCBBVrdVMYn6Xgj/WcreIduMP1OqvOnjNPczEZ1On3WdERVR4IfASotSIh2LtF1UoQu7GQWtpWn3haS/UTgSOImzyyJGGdoJmwbvrr7U7OWQCPZGeXHf62L6NZ0FQBTFRL1K7NvUqyyept/wN7hjSw1kxWtGuenI4CeIxmG3vzTWI4VgrFfZgGe6WjgYoGvCRsb+p1bkOsnxBaJxPVqy7o131aaUsnYrw2Qv0gjAmykjuLr2CztNUe23GRTmN1Yu4MsFq3Zi78gCYd3n+Sbvd5bMiqE1tViCKRR55FsfhQkC3rUwcpeEeNWO5OhPQQmJXw888keyqbYo7rCumY/2GH/qoXLI2xXfmR8h6r2u687EGDWHaZeAHBqTruX4aTe7PomcOm/gQdSmhmtS7XsYjG59sOUDpmUwekTs95SgaeLei/Wd2zHmHJA7yUpFQWXocqtqgoJacpXhXUiZTaJwjOLe0sYOnFJo8HtbH/zVYCfQw0VMKToIXKrs8z3TL+EV2N5vcA5aQQCh4ausjivAZAj4FfeXBadhtlseCtt0TPFBb7ZxuNgfgCpzAwROAWPZewezwgLPwBvMHgR4+7bw7ZNc1moO/S33UoD3GCOC3fexnVir/WlJubWUtdBgVtf2Z8vjG49OvQ7QdL//K6BS47UYWt31Jb3fVztCL3oudeaJzP6CTsEIHPKsk0exAkhqEipsxFBgkTXSHPGzjy8SKnFf0ZHhEApKUaqyfSJsEnY7yGJi6lnZOVuy7N/NwkiN3dkmGoHJ9kWXJEMh91E884gdcBCEkxo7VkO1XPi47rWg/QK/S3HOsqhHG3nMOnXM96cw9KpmjvrBUz4GYA16ZxREuxruoPUfA8SPa1WEVnoYZiSyeAHncC3VEXcguAvn7OMnKVvdmiSDICo8KqAIQDYren5/x7kWnz76klZx9TRvCMDejaKYnW52MSlmP+aT8sWZN+AL7RddaYmAoBELb+RI5YPdWgYZgSjikfbCRFC56+82+h/ARpeL6+G9GT3/VydPT6ontnp4fvHId+U2/Q4HSOpT3AJY0rrPMOvJvTCleu+53PI2uC+F61ydm0MSkJmpeWNXsuDzEkbHvpcA8D6MuV8skg+yLpYKJYVDCtKgjhmrkEYR1EGPSuXSUqy9oXrNXe78v7XplDoeS2+xvGsXQJHofOViIxHwcJQ/D+GwDzraFfSBqQWsuC3bTHwrHo+fVk7dNbYRZXg4ZFjzEKAs2XtcakVERgnhEUwqaTgsrmekCIm+7tyYO/cV8YiQZ1C1Pfh2o9GTwHefTjk2moY0wwAVZ4ev+uT4mCz5Pk6K2tpAKtZl2anFi9QNvXv4T/ZYYsO660SkBxWgUVmyEIDUk6PaSc5kED9tXSX8qNaiyysavoZWaP0z+hTAPHiG+GEkSpksYqAwHMLZp1JZHdYEF+loMYY15rkXrRncuj/asnfIJm9t1wyAEURk83jMB6djimD0L/0gudTZcQzDe0UO3s2ZPrziLh9gh05uMQTU2KsbWH4X2UU8Zdsu0wYFuYAQfpl+mp9rc8QnmygSvowE+2bb/iz4knPS21vUicnAJXTdlOlTihVD4E73NoEDzP1YM4QL/YeaOkPApdUwYbzDDaVGO9pTp+wy8KRArBqvmwXX6VyK3eaC6XVj08f/iNBnmF0WhYKhD3OZnDJM+n3dWlZytHPap09wd3sMHwFIwgbdpIpcOOOJz8cs0XH5JdWVm7MItg7MkrohJKLvGlWf3rd6nA/CmPNkntaM2/K0WhzjseUtllBUmjtJGdQMe1liaeDTO2/lA5vCSfBbMafLr8PHKWjLRfAx/y92ZSCn99GV7Ki+kTkTUQGdxy8mn7OxPaxb09NRJeAto0gIWsK2aDGeAQ9Ed2IIuJNQTCyyEs8M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D49D23-AF16-4568-9799-9B181418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4924</Words>
  <Characters>29053</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Jaroslav Foist</cp:lastModifiedBy>
  <cp:revision>5</cp:revision>
  <cp:lastPrinted>2023-01-16T11:20:00Z</cp:lastPrinted>
  <dcterms:created xsi:type="dcterms:W3CDTF">2023-12-13T09:49:00Z</dcterms:created>
  <dcterms:modified xsi:type="dcterms:W3CDTF">2023-12-27T08:52:00Z</dcterms:modified>
</cp:coreProperties>
</file>